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71" w:rsidRDefault="00A01471"/>
    <w:p w:rsidR="00C04B36" w:rsidRDefault="00C04B36"/>
    <w:p w:rsidR="00C04B36" w:rsidRDefault="006D43C5">
      <w:pPr>
        <w:rPr>
          <w:rFonts w:hint="cs"/>
          <w:cs/>
        </w:rPr>
      </w:pPr>
      <w:r>
        <w:rPr>
          <w:rFonts w:hint="cs"/>
          <w:cs/>
        </w:rPr>
        <w:t xml:space="preserve">ข้อกำหนด </w:t>
      </w:r>
      <w:r w:rsidR="0041403B">
        <w:t>IATF</w:t>
      </w:r>
      <w:r>
        <w:t xml:space="preserve">16949 2016 </w:t>
      </w:r>
      <w:r>
        <w:rPr>
          <w:rFonts w:hint="cs"/>
          <w:cs/>
        </w:rPr>
        <w:t>เฉพาะในส่วนที่มีการเปลี่ยนแปลงเล็กน้อย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4554"/>
        <w:gridCol w:w="4014"/>
      </w:tblGrid>
      <w:tr w:rsidR="0041403B" w:rsidRPr="005F5F83" w:rsidTr="0041403B">
        <w:tc>
          <w:tcPr>
            <w:tcW w:w="5760" w:type="dxa"/>
          </w:tcPr>
          <w:p w:rsidR="0041403B" w:rsidRPr="005F5F83" w:rsidRDefault="00414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IATF 16949:2016</w:t>
            </w:r>
          </w:p>
        </w:tc>
        <w:tc>
          <w:tcPr>
            <w:tcW w:w="4554" w:type="dxa"/>
          </w:tcPr>
          <w:p w:rsidR="0041403B" w:rsidRPr="005F5F83" w:rsidRDefault="00414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IATF 16949 : 2002</w:t>
            </w:r>
          </w:p>
        </w:tc>
        <w:tc>
          <w:tcPr>
            <w:tcW w:w="4014" w:type="dxa"/>
          </w:tcPr>
          <w:p w:rsidR="0041403B" w:rsidRPr="005F5F83" w:rsidRDefault="0041403B">
            <w:pPr>
              <w:rPr>
                <w:rFonts w:hint="cs"/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หมายเหตุ</w:t>
            </w:r>
          </w:p>
        </w:tc>
      </w:tr>
      <w:tr w:rsidR="0041403B" w:rsidRPr="005F5F83" w:rsidTr="0041403B">
        <w:tc>
          <w:tcPr>
            <w:tcW w:w="5760" w:type="dxa"/>
          </w:tcPr>
          <w:p w:rsidR="0041403B" w:rsidRPr="00196A10" w:rsidRDefault="0041403B" w:rsidP="00196A10">
            <w:pPr>
              <w:jc w:val="both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196A10">
              <w:rPr>
                <w:rFonts w:eastAsiaTheme="minorHAnsi" w:hint="cs"/>
                <w:b/>
                <w:bCs/>
                <w:i/>
                <w:iCs/>
                <w:sz w:val="18"/>
                <w:szCs w:val="18"/>
                <w:cs/>
              </w:rPr>
              <w:t>7.1.5.1.1 การวิเคราะห์ระบบการวัด</w:t>
            </w:r>
          </w:p>
          <w:p w:rsidR="0041403B" w:rsidRPr="005F5F83" w:rsidRDefault="0041403B" w:rsidP="00196A10">
            <w:pPr>
              <w:rPr>
                <w:rFonts w:eastAsiaTheme="minorHAnsi"/>
                <w:sz w:val="18"/>
                <w:szCs w:val="18"/>
              </w:rPr>
            </w:pPr>
          </w:p>
          <w:p w:rsidR="0041403B" w:rsidRPr="00196A10" w:rsidRDefault="0041403B" w:rsidP="00196A10">
            <w:pPr>
              <w:rPr>
                <w:rFonts w:eastAsiaTheme="minorHAnsi"/>
                <w:sz w:val="18"/>
                <w:szCs w:val="18"/>
              </w:rPr>
            </w:pPr>
            <w:r w:rsidRPr="00196A10">
              <w:rPr>
                <w:rFonts w:eastAsiaTheme="minorHAnsi" w:hint="cs"/>
                <w:sz w:val="18"/>
                <w:szCs w:val="18"/>
                <w:cs/>
              </w:rPr>
              <w:t>ต้องทำการศึกษาทางสถิติเพื่อวิเคราะห์ความผันแปรที่มีอยู่ในผลการวัดของระบบเครื่องมื่อตรวจสอบ</w:t>
            </w:r>
            <w:r w:rsidRPr="00196A10">
              <w:rPr>
                <w:rFonts w:eastAsiaTheme="minorHAnsi"/>
                <w:sz w:val="18"/>
                <w:szCs w:val="18"/>
              </w:rPr>
              <w:t>,</w:t>
            </w:r>
            <w:r w:rsidRPr="00196A10">
              <w:rPr>
                <w:rFonts w:eastAsiaTheme="minorHAnsi" w:hint="cs"/>
                <w:sz w:val="18"/>
                <w:szCs w:val="18"/>
                <w:cs/>
              </w:rPr>
              <w:t xml:space="preserve"> เครื่องมือวัด</w:t>
            </w:r>
            <w:r w:rsidRPr="00196A10">
              <w:rPr>
                <w:rFonts w:eastAsiaTheme="minorHAnsi"/>
                <w:sz w:val="18"/>
                <w:szCs w:val="18"/>
              </w:rPr>
              <w:t xml:space="preserve">, </w:t>
            </w:r>
            <w:r w:rsidRPr="00196A10">
              <w:rPr>
                <w:rFonts w:eastAsiaTheme="minorHAnsi" w:hint="cs"/>
                <w:sz w:val="18"/>
                <w:szCs w:val="18"/>
                <w:cs/>
              </w:rPr>
              <w:t>และเครื่องมือทดสอบแต่ละประเภทที่ระบุในแผนควบคุม วิธีการวิเคราะห์และเกณฑ์การยอมรับที่ใช้ต้องสอดคล้องกับวิธีการในคู่มืออ้างอิง สำหรับการวิเคราะห์ระบบการวัด วิธีการวิเคราะห์และเกณฑ์การยอมรับอื่นๆ อาจนำมาใช้ได้หากได้รับการอนุมัติจากลูกค้า</w:t>
            </w:r>
          </w:p>
          <w:p w:rsidR="0041403B" w:rsidRPr="00196A10" w:rsidRDefault="0041403B" w:rsidP="00196A10">
            <w:pPr>
              <w:jc w:val="both"/>
              <w:rPr>
                <w:rFonts w:eastAsiaTheme="minorHAnsi"/>
                <w:sz w:val="18"/>
                <w:szCs w:val="18"/>
              </w:rPr>
            </w:pPr>
          </w:p>
          <w:p w:rsidR="0041403B" w:rsidRPr="00196A10" w:rsidRDefault="0041403B" w:rsidP="00196A10">
            <w:pPr>
              <w:jc w:val="both"/>
              <w:rPr>
                <w:rFonts w:eastAsiaTheme="minorHAnsi"/>
                <w:i/>
                <w:iCs/>
                <w:sz w:val="18"/>
                <w:szCs w:val="18"/>
                <w:u w:val="single"/>
              </w:rPr>
            </w:pPr>
            <w:r w:rsidRPr="00196A10">
              <w:rPr>
                <w:rFonts w:eastAsiaTheme="minorHAnsi" w:hint="cs"/>
                <w:i/>
                <w:iCs/>
                <w:sz w:val="18"/>
                <w:szCs w:val="18"/>
                <w:u w:val="single"/>
                <w:cs/>
              </w:rPr>
              <w:t>บันทึกของการยอมรับใช้วิธีอื่นจากลูกค้าต้องถูกเก็บรักษาไว้คู่กับผลการวิเคราะห์ระบบการวัดอื่นนั้น (ดูข้อ 9.1.1.1)</w:t>
            </w:r>
          </w:p>
          <w:p w:rsidR="0041403B" w:rsidRPr="00196A10" w:rsidRDefault="0041403B" w:rsidP="00196A10">
            <w:pPr>
              <w:rPr>
                <w:rFonts w:eastAsiaTheme="minorHAnsi"/>
                <w:i/>
                <w:iCs/>
                <w:sz w:val="18"/>
                <w:szCs w:val="18"/>
                <w:u w:val="single"/>
              </w:rPr>
            </w:pPr>
          </w:p>
          <w:p w:rsidR="0041403B" w:rsidRPr="00196A10" w:rsidRDefault="0041403B" w:rsidP="00196A10">
            <w:pPr>
              <w:rPr>
                <w:rFonts w:eastAsiaTheme="minorHAnsi"/>
                <w:i/>
                <w:iCs/>
                <w:sz w:val="18"/>
                <w:szCs w:val="18"/>
                <w:u w:val="single"/>
              </w:rPr>
            </w:pPr>
            <w:r w:rsidRPr="00196A10">
              <w:rPr>
                <w:rFonts w:eastAsiaTheme="minorHAnsi" w:hint="cs"/>
                <w:i/>
                <w:iCs/>
                <w:sz w:val="18"/>
                <w:szCs w:val="18"/>
                <w:u w:val="single"/>
                <w:cs/>
              </w:rPr>
              <w:t>หมายเหตุ การจัดลำดับความสำคัญในการศึกษาการวิเคราะห์ระบบการวัด ควรมุ่งเน้นที่คุณลักษณะวิกฤต หรือคุณลักษณะพิเศษของผลิตภัณฑ์หรือกระบวนการ</w:t>
            </w:r>
          </w:p>
          <w:p w:rsidR="0041403B" w:rsidRPr="005F5F83" w:rsidRDefault="0041403B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1403B" w:rsidRPr="005F5F83" w:rsidRDefault="0041403B" w:rsidP="00196A10">
            <w:pPr>
              <w:pStyle w:val="Heading2"/>
              <w:spacing w:before="0"/>
              <w:outlineLvl w:val="1"/>
              <w:rPr>
                <w:rFonts w:eastAsiaTheme="minorHAnsi"/>
                <w:b w:val="0"/>
                <w:bCs w:val="0"/>
                <w:color w:val="auto"/>
                <w:sz w:val="18"/>
                <w:szCs w:val="18"/>
              </w:rPr>
            </w:pPr>
            <w:r w:rsidRPr="005F5F83">
              <w:rPr>
                <w:rFonts w:eastAsiaTheme="minorHAnsi" w:hint="cs"/>
                <w:i/>
                <w:iCs/>
                <w:color w:val="auto"/>
                <w:sz w:val="18"/>
                <w:szCs w:val="18"/>
                <w:cs/>
              </w:rPr>
              <w:t>7.6.1 การวิเคราะห์ระบบการวัด</w:t>
            </w:r>
            <w:r w:rsidRPr="005F5F83">
              <w:rPr>
                <w:rFonts w:eastAsiaTheme="minorHAnsi" w:hint="cs"/>
                <w:b w:val="0"/>
                <w:bCs w:val="0"/>
                <w:color w:val="auto"/>
                <w:sz w:val="18"/>
                <w:szCs w:val="18"/>
                <w:cs/>
              </w:rPr>
              <w:br/>
            </w:r>
          </w:p>
          <w:p w:rsidR="0041403B" w:rsidRPr="005F5F83" w:rsidRDefault="0041403B" w:rsidP="00196A10">
            <w:pPr>
              <w:pStyle w:val="Heading2"/>
              <w:spacing w:before="0"/>
              <w:outlineLvl w:val="1"/>
              <w:rPr>
                <w:rFonts w:eastAsiaTheme="minorHAnsi"/>
                <w:b w:val="0"/>
                <w:bCs w:val="0"/>
                <w:color w:val="auto"/>
                <w:sz w:val="18"/>
                <w:szCs w:val="18"/>
              </w:rPr>
            </w:pPr>
            <w:r w:rsidRPr="005F5F83">
              <w:rPr>
                <w:rFonts w:eastAsiaTheme="minorHAnsi" w:hint="cs"/>
                <w:b w:val="0"/>
                <w:bCs w:val="0"/>
                <w:color w:val="auto"/>
                <w:sz w:val="18"/>
                <w:szCs w:val="18"/>
                <w:cs/>
              </w:rPr>
              <w:t xml:space="preserve">การศึกษาทางสถิติจะต้องดำเนินการเพื่อวิเคราะห์ ความผันแปรปัจจุบันในแต่ละประเภทของระบบอุปกรณ์วัดและทดสอบ ข้อกำหนดนี้ให้ใช้บังคับแก่ระบบการวัดการอ้างอิงในแผนควบคุมวิธีการวิเคราะห์และเกณฑ์การยอมรับที่ใช้ต้องสอดคล้องกับคู่มืออ้างอิงของลูกค้าในการวัดการวิเคราะห์ระบบ </w:t>
            </w:r>
          </w:p>
          <w:p w:rsidR="0041403B" w:rsidRPr="005F5F83" w:rsidRDefault="0041403B" w:rsidP="00196A10">
            <w:pPr>
              <w:rPr>
                <w:sz w:val="18"/>
                <w:szCs w:val="18"/>
              </w:rPr>
            </w:pPr>
            <w:r w:rsidRPr="005F5F83">
              <w:rPr>
                <w:rFonts w:eastAsiaTheme="minorHAnsi" w:hint="cs"/>
                <w:sz w:val="18"/>
                <w:szCs w:val="18"/>
                <w:cs/>
              </w:rPr>
              <w:t>วิธีการวิเคราะห์อื่น ๆ และเกณฑ์การยอมรับอาจจะถูกใช้ถ้าได้รับการอนุมัติโดยลูกค้า</w:t>
            </w:r>
          </w:p>
        </w:tc>
        <w:tc>
          <w:tcPr>
            <w:tcW w:w="4014" w:type="dxa"/>
          </w:tcPr>
          <w:p w:rsidR="0041403B" w:rsidRPr="005F5F83" w:rsidRDefault="0041403B" w:rsidP="00196A10">
            <w:pPr>
              <w:rPr>
                <w:sz w:val="18"/>
                <w:szCs w:val="18"/>
                <w:lang w:val="en-GB"/>
              </w:rPr>
            </w:pPr>
            <w:r w:rsidRPr="005F5F83">
              <w:rPr>
                <w:b/>
                <w:bCs/>
                <w:sz w:val="18"/>
                <w:szCs w:val="18"/>
                <w:lang w:val="en-GB"/>
              </w:rPr>
              <w:t xml:space="preserve">7.1.5.1.1 </w:t>
            </w:r>
            <w:r w:rsidRPr="005F5F83">
              <w:rPr>
                <w:b/>
                <w:bCs/>
                <w:sz w:val="18"/>
                <w:szCs w:val="18"/>
                <w:cs/>
              </w:rPr>
              <w:t>การวิเคราะห์ระบบการวัดผล</w:t>
            </w:r>
            <w:r w:rsidRPr="005F5F8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5F5F83">
              <w:rPr>
                <w:sz w:val="18"/>
                <w:szCs w:val="18"/>
                <w:lang w:val="en-GB"/>
              </w:rPr>
              <w:t>(</w:t>
            </w:r>
            <w:r w:rsidRPr="005F5F83">
              <w:rPr>
                <w:sz w:val="18"/>
                <w:szCs w:val="18"/>
                <w:cs/>
              </w:rPr>
              <w:t>เคยเป็นข้อ</w:t>
            </w:r>
            <w:r w:rsidRPr="005F5F83">
              <w:rPr>
                <w:sz w:val="18"/>
                <w:szCs w:val="18"/>
                <w:lang w:val="en-GB"/>
              </w:rPr>
              <w:t xml:space="preserve"> 7.6.1</w:t>
            </w:r>
            <w:r w:rsidRPr="005F5F83">
              <w:rPr>
                <w:sz w:val="18"/>
                <w:szCs w:val="18"/>
                <w:cs/>
              </w:rPr>
              <w:t xml:space="preserve"> การวิเคราะห์ระบบการวัด</w:t>
            </w:r>
            <w:r w:rsidRPr="005F5F83">
              <w:rPr>
                <w:sz w:val="18"/>
                <w:szCs w:val="18"/>
                <w:lang w:val="en-GB"/>
              </w:rPr>
              <w:t xml:space="preserve"> )</w:t>
            </w:r>
          </w:p>
          <w:p w:rsidR="0041403B" w:rsidRPr="005F5F83" w:rsidRDefault="0041403B" w:rsidP="00196A10">
            <w:pPr>
              <w:rPr>
                <w:sz w:val="18"/>
                <w:szCs w:val="18"/>
              </w:rPr>
            </w:pPr>
          </w:p>
          <w:p w:rsidR="0041403B" w:rsidRPr="005F5F83" w:rsidRDefault="0041403B" w:rsidP="00196A10">
            <w:pPr>
              <w:rPr>
                <w:sz w:val="18"/>
                <w:szCs w:val="18"/>
              </w:rPr>
            </w:pPr>
            <w:r w:rsidRPr="005F5F83">
              <w:rPr>
                <w:sz w:val="18"/>
                <w:szCs w:val="18"/>
                <w:cs/>
              </w:rPr>
              <w:t>การเปลี่ยนแปลงเล็กน้อย</w:t>
            </w:r>
          </w:p>
          <w:p w:rsidR="0041403B" w:rsidRPr="005F5F83" w:rsidRDefault="0041403B" w:rsidP="00196A10">
            <w:pPr>
              <w:rPr>
                <w:sz w:val="18"/>
                <w:szCs w:val="18"/>
              </w:rPr>
            </w:pPr>
            <w:r w:rsidRPr="005F5F83">
              <w:rPr>
                <w:sz w:val="18"/>
                <w:szCs w:val="18"/>
                <w:lang w:val="en-GB"/>
              </w:rPr>
              <w:t xml:space="preserve">- </w:t>
            </w:r>
            <w:r w:rsidRPr="005F5F83">
              <w:rPr>
                <w:sz w:val="18"/>
                <w:szCs w:val="18"/>
                <w:cs/>
              </w:rPr>
              <w:t>จะต้องเก็บรักษาบันทึกการยอมรับของลูกค้าสำหรับวิธีการทางเลือกพร้อมกับผลจากการวิเคราะห์ระบบการวัดผลทางเลือก</w:t>
            </w:r>
            <w:r w:rsidRPr="005F5F83">
              <w:rPr>
                <w:sz w:val="18"/>
                <w:szCs w:val="18"/>
                <w:lang w:val="en-GB"/>
              </w:rPr>
              <w:t xml:space="preserve"> (</w:t>
            </w:r>
            <w:r w:rsidRPr="005F5F83">
              <w:rPr>
                <w:sz w:val="18"/>
                <w:szCs w:val="18"/>
                <w:cs/>
              </w:rPr>
              <w:t>ดูที่หมวด</w:t>
            </w:r>
            <w:r w:rsidRPr="005F5F83">
              <w:rPr>
                <w:sz w:val="18"/>
                <w:szCs w:val="18"/>
                <w:lang w:val="en-GB"/>
              </w:rPr>
              <w:t xml:space="preserve"> 9.1.1.1)</w:t>
            </w:r>
          </w:p>
          <w:p w:rsidR="0041403B" w:rsidRPr="005F5F83" w:rsidRDefault="0041403B" w:rsidP="00196A10">
            <w:pPr>
              <w:rPr>
                <w:sz w:val="18"/>
                <w:szCs w:val="18"/>
              </w:rPr>
            </w:pPr>
            <w:r w:rsidRPr="005F5F83">
              <w:rPr>
                <w:sz w:val="18"/>
                <w:szCs w:val="18"/>
                <w:cs/>
              </w:rPr>
              <w:t>หมายเหตุ</w:t>
            </w:r>
            <w:r w:rsidRPr="005F5F83">
              <w:rPr>
                <w:sz w:val="18"/>
                <w:szCs w:val="18"/>
              </w:rPr>
              <w:t>:</w:t>
            </w:r>
            <w:r w:rsidRPr="005F5F83">
              <w:rPr>
                <w:sz w:val="18"/>
                <w:szCs w:val="18"/>
                <w:lang w:val="en-GB"/>
              </w:rPr>
              <w:t xml:space="preserve"> </w:t>
            </w:r>
            <w:r w:rsidRPr="005F5F83">
              <w:rPr>
                <w:sz w:val="18"/>
                <w:szCs w:val="18"/>
                <w:cs/>
              </w:rPr>
              <w:t>การจัดลำดับความสำคัญของการศึกษา</w:t>
            </w:r>
            <w:r w:rsidRPr="005F5F83">
              <w:rPr>
                <w:sz w:val="18"/>
                <w:szCs w:val="18"/>
                <w:lang w:val="en-GB"/>
              </w:rPr>
              <w:t xml:space="preserve"> </w:t>
            </w:r>
            <w:r w:rsidRPr="005F5F83">
              <w:rPr>
                <w:sz w:val="18"/>
                <w:szCs w:val="18"/>
              </w:rPr>
              <w:t>MS</w:t>
            </w:r>
            <w:r w:rsidRPr="005F5F83">
              <w:rPr>
                <w:sz w:val="18"/>
                <w:szCs w:val="18"/>
                <w:lang w:val="en-GB"/>
              </w:rPr>
              <w:t xml:space="preserve">A </w:t>
            </w:r>
            <w:r w:rsidRPr="005F5F83">
              <w:rPr>
                <w:sz w:val="18"/>
                <w:szCs w:val="18"/>
                <w:cs/>
              </w:rPr>
              <w:t>ควรมุ่งเน้นควรมุ่งเน้นที่คุณลักษณะวิกฤต หรือคุณลักษณะพิเศษของผลิตภัณฑ์หรือกระบวนการ</w:t>
            </w:r>
          </w:p>
          <w:p w:rsidR="0041403B" w:rsidRPr="005F5F83" w:rsidRDefault="0041403B" w:rsidP="00196A10">
            <w:pPr>
              <w:rPr>
                <w:sz w:val="18"/>
                <w:szCs w:val="18"/>
              </w:rPr>
            </w:pPr>
          </w:p>
        </w:tc>
      </w:tr>
      <w:tr w:rsidR="0041403B" w:rsidRPr="005F5F83" w:rsidTr="0041403B">
        <w:tc>
          <w:tcPr>
            <w:tcW w:w="5760" w:type="dxa"/>
          </w:tcPr>
          <w:p w:rsidR="0041403B" w:rsidRPr="00BA273A" w:rsidRDefault="0041403B" w:rsidP="00BA273A">
            <w:pPr>
              <w:spacing w:after="120"/>
              <w:jc w:val="both"/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BA273A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7.1.5.2.1 </w:t>
            </w:r>
            <w:r w:rsidRPr="00BA273A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บันทึกการสอบเทียบ</w:t>
            </w:r>
            <w:r w:rsidRPr="00BA273A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t>/</w:t>
            </w:r>
            <w:r w:rsidRPr="00BA273A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ทวนสอบ</w:t>
            </w:r>
          </w:p>
          <w:p w:rsidR="0041403B" w:rsidRPr="00BA273A" w:rsidRDefault="0041403B" w:rsidP="00BA273A">
            <w:pPr>
              <w:spacing w:after="120"/>
              <w:rPr>
                <w:rFonts w:eastAsiaTheme="minorHAnsi"/>
                <w:color w:val="FF0000"/>
                <w:sz w:val="18"/>
                <w:szCs w:val="18"/>
              </w:rPr>
            </w:pPr>
            <w:r w:rsidRPr="00BA273A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องค์กรต้องมีกระบวนการที่เป็นเอกสารสำหรับจัดการบันทึกการสอบเทียบ</w:t>
            </w:r>
            <w:r w:rsidRPr="00BA273A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/</w:t>
            </w:r>
            <w:r w:rsidRPr="00BA273A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ทวนสอบ</w:t>
            </w:r>
            <w:r w:rsidRPr="00BA273A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 ต้องเก็บรักษาบันทึกของกิจกรรมการสอบเทียบหรือทวนสอบสำหรับเครื่องมือวัด อุปกรณ์การวัดและทดสอบทั้งหมด (รวมถึงอุปกรณ์ที่พนักงานเป็นเจ้าของที่เกี่ยวกับการวัด</w:t>
            </w:r>
            <w:r w:rsidRPr="00BA273A">
              <w:rPr>
                <w:rFonts w:eastAsiaTheme="minorHAnsi"/>
                <w:color w:val="FF0000"/>
                <w:sz w:val="18"/>
                <w:szCs w:val="18"/>
              </w:rPr>
              <w:t>,</w:t>
            </w:r>
            <w:r w:rsidRPr="00BA273A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 อุปกรณ์ที่ลูกค้าเป็นเจ้าของ</w:t>
            </w:r>
            <w:r w:rsidRPr="00BA273A">
              <w:rPr>
                <w:rFonts w:eastAsiaTheme="minorHAnsi"/>
                <w:color w:val="FF0000"/>
                <w:sz w:val="18"/>
                <w:szCs w:val="18"/>
              </w:rPr>
              <w:t>,</w:t>
            </w:r>
            <w:r w:rsidRPr="00BA273A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 หรืออุปกรณ์ที่ผู้ส่งมอบที่ปฏิบัติงานอยู่ในสถานที่ผลิตขององค์กรเป็นเจ้าของ) ที่จำเป็นต้องแสดงถึงหลักฐานของความสอดคล้องตามข้อกำหนดภายใน ข้อกำหนดพระราชบัญญัติและกฎหมายข้อบังคับและข้อกำหนดที่กำหนดให้ลูกค้า</w:t>
            </w:r>
          </w:p>
          <w:p w:rsidR="0041403B" w:rsidRPr="00BA273A" w:rsidRDefault="0041403B" w:rsidP="00BA273A">
            <w:pPr>
              <w:spacing w:after="120"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BA273A">
              <w:rPr>
                <w:rFonts w:eastAsiaTheme="minorHAnsi" w:hint="cs"/>
                <w:color w:val="FF0000"/>
                <w:sz w:val="18"/>
                <w:szCs w:val="18"/>
                <w:cs/>
              </w:rPr>
              <w:t>องค์กรต้องมั่นใจว่ากิจกรรมและบันทึกของการสอบเทียบ/ทวนสอบ ครอบคลุมรายละเอียดดังต่อไปนี้</w:t>
            </w:r>
          </w:p>
          <w:p w:rsidR="0041403B" w:rsidRPr="00BA273A" w:rsidRDefault="0041403B" w:rsidP="00BA273A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BA273A">
              <w:rPr>
                <w:rFonts w:eastAsiaTheme="minorHAnsi" w:hint="cs"/>
                <w:color w:val="FF0000"/>
                <w:sz w:val="18"/>
                <w:szCs w:val="18"/>
                <w:cs/>
              </w:rPr>
              <w:t>การแก้ไขปรับปรุงตามการเปลี่ยนแปลงทางวิศวกรรมที่มีผลกระทบต่อระบบการวัด</w:t>
            </w:r>
          </w:p>
          <w:p w:rsidR="0041403B" w:rsidRPr="00BA273A" w:rsidRDefault="0041403B" w:rsidP="00BA273A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BA273A">
              <w:rPr>
                <w:rFonts w:eastAsiaTheme="minorHAnsi" w:hint="cs"/>
                <w:color w:val="FF0000"/>
                <w:sz w:val="18"/>
                <w:szCs w:val="18"/>
                <w:cs/>
              </w:rPr>
              <w:t>ค่าที่ออกนอกสเปกตามที่ได้จากการสอบเทียบหรือทวนสอบ</w:t>
            </w:r>
          </w:p>
          <w:p w:rsidR="0041403B" w:rsidRPr="00BA273A" w:rsidRDefault="0041403B" w:rsidP="00BA273A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BA273A">
              <w:rPr>
                <w:rFonts w:eastAsiaTheme="minorHAnsi" w:hint="cs"/>
                <w:color w:val="FF0000"/>
                <w:sz w:val="18"/>
                <w:szCs w:val="18"/>
                <w:cs/>
              </w:rPr>
              <w:t>การประเมินความเสี่ยงของการใช้ผลิตภัณฑ์ตามจุดประสงค์การใช้งานในสภาวะที่ออกนอกสเปก</w:t>
            </w:r>
          </w:p>
          <w:p w:rsidR="0041403B" w:rsidRPr="00BA273A" w:rsidRDefault="0041403B" w:rsidP="00BA273A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Theme="minorHAnsi"/>
                <w:color w:val="FF0000"/>
                <w:sz w:val="18"/>
                <w:szCs w:val="18"/>
              </w:rPr>
            </w:pPr>
            <w:r w:rsidRPr="00BA273A">
              <w:rPr>
                <w:rFonts w:eastAsiaTheme="minorHAnsi" w:hint="cs"/>
                <w:color w:val="FF0000"/>
                <w:sz w:val="18"/>
                <w:szCs w:val="18"/>
                <w:cs/>
              </w:rPr>
              <w:t>เมื่อพบว่าอุปกรณ์ตรวจวัดและอุปกรณ์ทดสอบไม่ได้รับการสอบเทียบหรือเสียหายระหว่างการสอบเทียบตามแผนที่วางไว้หรือระหว่างการใช้งาน ต้องเก็บรักษาข้อมูลที่เป็นลายลักษณ์อักษรของการทดสอบยืนยันความถูกต้องของผลการตรวจวัดก่อนหน้านี้ซึ่งได้มากจากอุปกรณ์ตรวจวัดและอุปกรณ์ทดสอบนั้น รวมถึงวันที่สอบเทียบล่าสุดและวันที่ถึงกำหนดสอบเทียบครั้งต่อไปในรายงานสอบเทียบของมาตรฐานที่เกี่ยวข้อง</w:t>
            </w:r>
          </w:p>
          <w:p w:rsidR="0041403B" w:rsidRPr="00BA273A" w:rsidRDefault="0041403B" w:rsidP="00BA273A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BA273A">
              <w:rPr>
                <w:rFonts w:eastAsiaTheme="minorHAnsi" w:hint="cs"/>
                <w:color w:val="FF0000"/>
                <w:sz w:val="18"/>
                <w:szCs w:val="18"/>
                <w:cs/>
              </w:rPr>
              <w:t>การแจ้งลูกค้าหากพบว่าผลิตภัณฑ์หรือวัตถุดิบที่ต้องสงสัยถูกส่งออกไปหาลูกค้า</w:t>
            </w:r>
          </w:p>
          <w:p w:rsidR="0041403B" w:rsidRPr="00BA273A" w:rsidRDefault="0041403B" w:rsidP="00BA273A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BA273A">
              <w:rPr>
                <w:rFonts w:eastAsiaTheme="minorHAnsi" w:hint="cs"/>
                <w:color w:val="FF0000"/>
                <w:sz w:val="18"/>
                <w:szCs w:val="18"/>
                <w:cs/>
              </w:rPr>
              <w:t>ข้อความการสอดคล้องตามสเปกหลังการสอบเทียบ/ทวนสอบ</w:t>
            </w:r>
          </w:p>
          <w:p w:rsidR="0041403B" w:rsidRPr="00BA273A" w:rsidRDefault="0041403B" w:rsidP="00BA273A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BA273A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lastRenderedPageBreak/>
              <w:t>การทวนสอบรุ่นของซอฟท์แวร์ที่ใช้ในการควบคุมผลิตภัณฑ์และกระบวนการเป็นไปตามที่กำหนดไว้</w:t>
            </w:r>
          </w:p>
          <w:p w:rsidR="0041403B" w:rsidRPr="00BA273A" w:rsidRDefault="0041403B" w:rsidP="00BA273A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Theme="minorHAnsi"/>
                <w:color w:val="FF0000"/>
                <w:sz w:val="18"/>
                <w:szCs w:val="18"/>
              </w:rPr>
            </w:pPr>
            <w:r w:rsidRPr="00BA273A">
              <w:rPr>
                <w:rFonts w:eastAsiaTheme="minorHAnsi" w:hint="cs"/>
                <w:color w:val="FF0000"/>
                <w:sz w:val="18"/>
                <w:szCs w:val="18"/>
                <w:cs/>
              </w:rPr>
              <w:t>บันทึกของกิจกรรมการสอบเทียบและการบำรุงรักษาสำหรับเครื่องมือวัดทั้งหมด (รวมถึงอุปกรณ์ที่พนักงานเป็นเจ้าของ, อุปกรณ์ที่ลูกค้าเป็นเจ้าของ, หรืออุปกรณ์ที่ผู้ส่งมอบซึ่งทำงานในสถานที่ผลิตขององค์กรเป็นเจ้าของ)</w:t>
            </w:r>
          </w:p>
          <w:p w:rsidR="0041403B" w:rsidRPr="00BA273A" w:rsidRDefault="0041403B" w:rsidP="00BA273A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BA273A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การทวนสอบซอฟท์แวร์ที่เกี่ยวกับการผลิตที่ใช้ในการควบคุมผลิตภัณฑ์และกระบวนการ (รวมถึงซอฟท์แวร์ที่ติดตั้งในอุปกรณ์ที่พนักงานเป็นเจ้าของ, อุปกรณ์ที่ลูกค้าเป็นเจ้าของ, หรืออุปกรณ์ที่ผู้ส่งมอบซึ่งทำงานในสถานที่ผลิตขององค์กรเป็นเจ้าของ)</w:t>
            </w:r>
          </w:p>
          <w:p w:rsidR="0041403B" w:rsidRPr="005F5F83" w:rsidRDefault="0041403B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1403B" w:rsidRPr="005F5F83" w:rsidRDefault="0041403B">
            <w:pPr>
              <w:rPr>
                <w:sz w:val="18"/>
                <w:szCs w:val="18"/>
              </w:rPr>
            </w:pPr>
            <w:r w:rsidRPr="005F5F83">
              <w:rPr>
                <w:rFonts w:hint="cs"/>
                <w:sz w:val="18"/>
                <w:szCs w:val="18"/>
                <w:cs/>
              </w:rPr>
              <w:lastRenderedPageBreak/>
              <w:t>7.6.2 บันทึกการสอบเทียบ / ทวนสอบ</w:t>
            </w:r>
            <w:r w:rsidRPr="005F5F83">
              <w:rPr>
                <w:rFonts w:hint="cs"/>
                <w:sz w:val="18"/>
                <w:szCs w:val="18"/>
                <w:cs/>
              </w:rPr>
              <w:br/>
            </w:r>
          </w:p>
          <w:p w:rsidR="0041403B" w:rsidRPr="005F5F83" w:rsidRDefault="0041403B">
            <w:pPr>
              <w:rPr>
                <w:sz w:val="18"/>
                <w:szCs w:val="18"/>
              </w:rPr>
            </w:pPr>
            <w:r w:rsidRPr="005F5F83">
              <w:rPr>
                <w:rFonts w:hint="cs"/>
                <w:sz w:val="18"/>
                <w:szCs w:val="18"/>
                <w:cs/>
              </w:rPr>
              <w:t>บันทึกของกิจกรรมการสอบเทียบ / ทวนสอบสำหรับทุก อุปกรณ์วัด และทดสอบที่จำเป็นในการแสดงหลักฐานของความสอดคล้องของผลิตภัณฑ์ที่กำหนด รวมทั้งอุปกรณ์ของพนักงานและลูกค้าที่เป็นเจ้าของ</w:t>
            </w:r>
            <w:r w:rsidRPr="005F5F83">
              <w:rPr>
                <w:rFonts w:hint="cs"/>
                <w:sz w:val="18"/>
                <w:szCs w:val="18"/>
              </w:rPr>
              <w:t>,</w:t>
            </w:r>
            <w:r w:rsidRPr="005F5F83">
              <w:rPr>
                <w:rFonts w:hint="cs"/>
                <w:sz w:val="18"/>
                <w:szCs w:val="18"/>
                <w:cs/>
              </w:rPr>
              <w:t xml:space="preserve"> บันทึกหมายความรวมถึง</w:t>
            </w:r>
            <w:r w:rsidRPr="005F5F83">
              <w:rPr>
                <w:rFonts w:hint="cs"/>
                <w:sz w:val="18"/>
                <w:szCs w:val="18"/>
                <w:cs/>
              </w:rPr>
              <w:br/>
            </w:r>
            <w:r w:rsidRPr="005F5F83">
              <w:rPr>
                <w:sz w:val="18"/>
                <w:szCs w:val="18"/>
              </w:rPr>
              <w:t>-</w:t>
            </w:r>
            <w:r w:rsidRPr="005F5F83">
              <w:rPr>
                <w:rFonts w:hint="cs"/>
                <w:sz w:val="18"/>
                <w:szCs w:val="18"/>
                <w:cs/>
              </w:rPr>
              <w:t xml:space="preserve"> การชี้บ่งอุปกรณ์รวมทั้งมาตรฐานการวัด ซึ่งอุปกรณ์ถูกสอบเทียบ</w:t>
            </w:r>
            <w:r w:rsidRPr="005F5F83">
              <w:rPr>
                <w:rFonts w:hint="cs"/>
                <w:sz w:val="18"/>
                <w:szCs w:val="18"/>
                <w:cs/>
              </w:rPr>
              <w:br/>
            </w:r>
            <w:r w:rsidRPr="005F5F83">
              <w:rPr>
                <w:sz w:val="18"/>
                <w:szCs w:val="18"/>
              </w:rPr>
              <w:t xml:space="preserve">- </w:t>
            </w:r>
            <w:r w:rsidRPr="005F5F83">
              <w:rPr>
                <w:rFonts w:hint="cs"/>
                <w:sz w:val="18"/>
                <w:szCs w:val="18"/>
                <w:cs/>
              </w:rPr>
              <w:t xml:space="preserve">การแก้ไข ตามการเปลี่ยนแปลงด้านวิศวกรรม </w:t>
            </w:r>
            <w:r w:rsidRPr="005F5F83">
              <w:rPr>
                <w:rFonts w:hint="cs"/>
                <w:sz w:val="18"/>
                <w:szCs w:val="18"/>
                <w:cs/>
              </w:rPr>
              <w:br/>
              <w:t>- บันทึกการอ่านใด ๆ ออกจากสเปคที่จากการสอบเทียบ / ทวนสอบ</w:t>
            </w:r>
            <w:r w:rsidRPr="005F5F83">
              <w:rPr>
                <w:rFonts w:hint="cs"/>
                <w:sz w:val="18"/>
                <w:szCs w:val="18"/>
                <w:cs/>
              </w:rPr>
              <w:br/>
              <w:t>- การประเมินผลกระทบของสภาพออกจากสเปค</w:t>
            </w:r>
            <w:r w:rsidRPr="005F5F83">
              <w:rPr>
                <w:rFonts w:hint="cs"/>
                <w:sz w:val="18"/>
                <w:szCs w:val="18"/>
              </w:rPr>
              <w:t>,</w:t>
            </w:r>
            <w:r w:rsidRPr="005F5F83">
              <w:rPr>
                <w:rFonts w:hint="cs"/>
                <w:sz w:val="18"/>
                <w:szCs w:val="18"/>
                <w:cs/>
              </w:rPr>
              <w:br/>
              <w:t>- รายงานความสอดคล้องกับข้อกำหนดของการสอบเทียบหลังการสอบเทียบ / ทวนสอบและ</w:t>
            </w:r>
            <w:r w:rsidRPr="005F5F83">
              <w:rPr>
                <w:rFonts w:hint="cs"/>
                <w:sz w:val="18"/>
                <w:szCs w:val="18"/>
                <w:cs/>
              </w:rPr>
              <w:br/>
              <w:t>- การแจ้งเตือนให้กับลูกค้าผู้ต้องสงสัยว่าผลิตภัณฑ์หรือวัสดุที่ได้รับการจัดส่ง</w:t>
            </w:r>
          </w:p>
        </w:tc>
        <w:tc>
          <w:tcPr>
            <w:tcW w:w="4014" w:type="dxa"/>
          </w:tcPr>
          <w:p w:rsidR="0041403B" w:rsidRPr="005F5F83" w:rsidRDefault="0041403B" w:rsidP="00BA273A">
            <w:pPr>
              <w:rPr>
                <w:sz w:val="18"/>
                <w:szCs w:val="18"/>
              </w:rPr>
            </w:pPr>
            <w:r w:rsidRPr="005F5F83">
              <w:rPr>
                <w:b/>
                <w:bCs/>
                <w:sz w:val="18"/>
                <w:szCs w:val="18"/>
                <w:lang w:val="en-GB"/>
              </w:rPr>
              <w:t xml:space="preserve">7.1.5.2.1 </w:t>
            </w:r>
            <w:r w:rsidRPr="005F5F83">
              <w:rPr>
                <w:b/>
                <w:bCs/>
                <w:sz w:val="18"/>
                <w:szCs w:val="18"/>
                <w:cs/>
              </w:rPr>
              <w:t>บันทึกการสอบเทียบ</w:t>
            </w:r>
            <w:r w:rsidRPr="005F5F83">
              <w:rPr>
                <w:b/>
                <w:bCs/>
                <w:sz w:val="18"/>
                <w:szCs w:val="18"/>
                <w:lang w:val="en-GB"/>
              </w:rPr>
              <w:t>/</w:t>
            </w:r>
            <w:r w:rsidRPr="005F5F83">
              <w:rPr>
                <w:b/>
                <w:bCs/>
                <w:sz w:val="18"/>
                <w:szCs w:val="18"/>
                <w:cs/>
              </w:rPr>
              <w:t>ทวนสอบ</w:t>
            </w:r>
            <w:r w:rsidRPr="005F5F83">
              <w:rPr>
                <w:sz w:val="18"/>
                <w:szCs w:val="18"/>
                <w:lang w:val="en-GB"/>
              </w:rPr>
              <w:t xml:space="preserve"> (</w:t>
            </w:r>
            <w:r w:rsidRPr="005F5F83">
              <w:rPr>
                <w:sz w:val="18"/>
                <w:szCs w:val="18"/>
                <w:u w:val="single"/>
                <w:cs/>
              </w:rPr>
              <w:t>เคยเป็นข้อ</w:t>
            </w:r>
            <w:r w:rsidRPr="005F5F83">
              <w:rPr>
                <w:sz w:val="18"/>
                <w:szCs w:val="18"/>
                <w:u w:val="single"/>
                <w:lang w:val="en-GB"/>
              </w:rPr>
              <w:t xml:space="preserve">  7.6.2 </w:t>
            </w:r>
            <w:r w:rsidRPr="005F5F83">
              <w:rPr>
                <w:sz w:val="18"/>
                <w:szCs w:val="18"/>
                <w:u w:val="single"/>
                <w:cs/>
              </w:rPr>
              <w:t>บันทึกการสอบเทียบ</w:t>
            </w:r>
            <w:r w:rsidRPr="005F5F83">
              <w:rPr>
                <w:sz w:val="18"/>
                <w:szCs w:val="18"/>
                <w:u w:val="single"/>
                <w:lang w:val="en-GB"/>
              </w:rPr>
              <w:t>/</w:t>
            </w:r>
            <w:r w:rsidRPr="005F5F83">
              <w:rPr>
                <w:sz w:val="18"/>
                <w:szCs w:val="18"/>
                <w:u w:val="single"/>
                <w:cs/>
              </w:rPr>
              <w:t>ทวนสอบ</w:t>
            </w:r>
            <w:r w:rsidRPr="005F5F83">
              <w:rPr>
                <w:sz w:val="18"/>
                <w:szCs w:val="18"/>
                <w:u w:val="single"/>
                <w:lang w:val="en-GB"/>
              </w:rPr>
              <w:t xml:space="preserve"> )</w:t>
            </w:r>
          </w:p>
          <w:p w:rsidR="0041403B" w:rsidRPr="005F5F83" w:rsidRDefault="0041403B" w:rsidP="00BA273A">
            <w:pPr>
              <w:rPr>
                <w:sz w:val="18"/>
                <w:szCs w:val="18"/>
              </w:rPr>
            </w:pPr>
          </w:p>
          <w:p w:rsidR="0041403B" w:rsidRPr="005F5F83" w:rsidRDefault="0041403B" w:rsidP="00BA273A">
            <w:pPr>
              <w:rPr>
                <w:sz w:val="18"/>
                <w:szCs w:val="18"/>
              </w:rPr>
            </w:pPr>
            <w:r w:rsidRPr="005F5F83">
              <w:rPr>
                <w:sz w:val="18"/>
                <w:szCs w:val="18"/>
                <w:cs/>
              </w:rPr>
              <w:t>กำหนดให้มีขั้นตอนที่เป็นเอกสารสำหรับการบริหารการสอบเทียบ</w:t>
            </w:r>
            <w:r w:rsidRPr="005F5F83">
              <w:rPr>
                <w:sz w:val="18"/>
                <w:szCs w:val="18"/>
                <w:lang w:val="en-GB"/>
              </w:rPr>
              <w:t>/</w:t>
            </w:r>
            <w:r w:rsidRPr="005F5F83">
              <w:rPr>
                <w:sz w:val="18"/>
                <w:szCs w:val="18"/>
                <w:cs/>
              </w:rPr>
              <w:t>การทวนสอบ</w:t>
            </w:r>
          </w:p>
          <w:p w:rsidR="0041403B" w:rsidRPr="005F5F83" w:rsidRDefault="0041403B" w:rsidP="00BA273A">
            <w:pPr>
              <w:rPr>
                <w:sz w:val="18"/>
                <w:szCs w:val="18"/>
              </w:rPr>
            </w:pPr>
          </w:p>
          <w:p w:rsidR="0041403B" w:rsidRPr="005F5F83" w:rsidRDefault="0041403B" w:rsidP="00BA273A">
            <w:pPr>
              <w:rPr>
                <w:sz w:val="18"/>
                <w:szCs w:val="18"/>
              </w:rPr>
            </w:pPr>
            <w:r w:rsidRPr="005F5F83">
              <w:rPr>
                <w:sz w:val="18"/>
                <w:szCs w:val="18"/>
                <w:cs/>
              </w:rPr>
              <w:t>ส่วนเพิ่มเติม</w:t>
            </w:r>
            <w:r w:rsidRPr="005F5F83">
              <w:rPr>
                <w:sz w:val="18"/>
                <w:szCs w:val="18"/>
                <w:lang w:val="en-GB"/>
              </w:rPr>
              <w:t>:</w:t>
            </w:r>
          </w:p>
          <w:p w:rsidR="0041403B" w:rsidRPr="005F5F83" w:rsidRDefault="0041403B" w:rsidP="00BA273A">
            <w:pPr>
              <w:rPr>
                <w:sz w:val="18"/>
                <w:szCs w:val="18"/>
              </w:rPr>
            </w:pPr>
            <w:r w:rsidRPr="005F5F83">
              <w:rPr>
                <w:sz w:val="18"/>
                <w:szCs w:val="18"/>
                <w:lang w:val="en-GB"/>
              </w:rPr>
              <w:t xml:space="preserve">g) </w:t>
            </w:r>
            <w:r w:rsidRPr="005F5F83">
              <w:rPr>
                <w:sz w:val="18"/>
                <w:szCs w:val="18"/>
                <w:cs/>
              </w:rPr>
              <w:t>การทวนสอบรุ่นเวอร์ชั่นซอฟต์แวร์ที่ใช้สำหรับการควบคุมสินค้าและข้ันตอนเป็นไปตามที่กำหนดเฉพาะ</w:t>
            </w:r>
          </w:p>
          <w:p w:rsidR="0041403B" w:rsidRPr="005F5F83" w:rsidRDefault="0041403B" w:rsidP="00BA273A">
            <w:pPr>
              <w:rPr>
                <w:sz w:val="18"/>
                <w:szCs w:val="18"/>
              </w:rPr>
            </w:pPr>
            <w:r w:rsidRPr="005F5F83">
              <w:rPr>
                <w:sz w:val="18"/>
                <w:szCs w:val="18"/>
                <w:lang w:val="en-GB"/>
              </w:rPr>
              <w:t xml:space="preserve">i) </w:t>
            </w:r>
            <w:r w:rsidRPr="005F5F83">
              <w:rPr>
                <w:sz w:val="18"/>
                <w:szCs w:val="18"/>
                <w:cs/>
              </w:rPr>
              <w:t>การทวนสอบซอฟต์แวร์เกี่ยวกับการผลิตที่ใช้สำหรับการควบคุมสินค้าและข้ันตอน</w:t>
            </w:r>
            <w:r w:rsidRPr="005F5F83">
              <w:rPr>
                <w:sz w:val="18"/>
                <w:szCs w:val="18"/>
                <w:lang w:val="en-GB"/>
              </w:rPr>
              <w:t xml:space="preserve"> (</w:t>
            </w:r>
            <w:r w:rsidRPr="005F5F83">
              <w:rPr>
                <w:sz w:val="18"/>
                <w:szCs w:val="18"/>
                <w:cs/>
              </w:rPr>
              <w:t>โดยรวมถึงซอฟต์แวร์ที่ติดตั้งบนอุปกรณ์ของพนักงาน อุปกรณ์ของลูกค้าหรืออุปกรณ์ของซัพพลายเออร์ที่สถานประกอบการ</w:t>
            </w:r>
            <w:r w:rsidRPr="005F5F83">
              <w:rPr>
                <w:sz w:val="18"/>
                <w:szCs w:val="18"/>
                <w:lang w:val="en-GB"/>
              </w:rPr>
              <w:t>)</w:t>
            </w:r>
          </w:p>
          <w:p w:rsidR="0041403B" w:rsidRPr="005F5F83" w:rsidRDefault="0041403B">
            <w:pPr>
              <w:rPr>
                <w:sz w:val="18"/>
                <w:szCs w:val="18"/>
                <w:lang w:val="en-GB"/>
              </w:rPr>
            </w:pPr>
          </w:p>
        </w:tc>
      </w:tr>
      <w:tr w:rsidR="0041403B" w:rsidRPr="005F5F83" w:rsidTr="0041403B">
        <w:tc>
          <w:tcPr>
            <w:tcW w:w="5760" w:type="dxa"/>
          </w:tcPr>
          <w:p w:rsidR="0041403B" w:rsidRPr="00EF08AF" w:rsidRDefault="0041403B" w:rsidP="00EF08AF">
            <w:pPr>
              <w:spacing w:after="120"/>
              <w:jc w:val="both"/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F08AF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lastRenderedPageBreak/>
              <w:t>8.2.2.1</w:t>
            </w:r>
            <w:r w:rsidRPr="00EF08AF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 xml:space="preserve"> การพิจารณาข้อกำหนดสำหรับผลิตภัณฑ์และบริการ</w:t>
            </w:r>
            <w:r w:rsidRPr="00EF08AF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t>-</w:t>
            </w:r>
            <w:r w:rsidRPr="00EF08AF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ส่วนเพิ่มเติม</w:t>
            </w:r>
          </w:p>
          <w:p w:rsidR="0041403B" w:rsidRPr="00EF08AF" w:rsidRDefault="0041403B" w:rsidP="00EF08AF">
            <w:pPr>
              <w:spacing w:after="120"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EF08AF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ข้อกำหนดนี้</w:t>
            </w:r>
            <w:r w:rsidRPr="00EF08AF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  <w:r w:rsidRPr="00EF08AF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ต้องครอบคลุมถึงการนำกลับมาใช้ใหม่</w:t>
            </w:r>
            <w:r w:rsidRPr="00EF08AF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,</w:t>
            </w:r>
            <w:r w:rsidRPr="00EF08AF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ผลกระทบต่อสิ่งแวดล้อม</w:t>
            </w:r>
            <w:r w:rsidRPr="00EF08AF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,</w:t>
            </w:r>
            <w:r w:rsidRPr="00EF08AF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และคุณลักษณะที่ถูกกำหนดมาจากความรู้ที่เกี่ยวกับผลิตภัณฑ์และกระบวนการผลิตขององค์กร</w:t>
            </w:r>
          </w:p>
          <w:p w:rsidR="0041403B" w:rsidRPr="005F5F83" w:rsidRDefault="0041403B" w:rsidP="00EF08AF">
            <w:pPr>
              <w:rPr>
                <w:sz w:val="18"/>
                <w:szCs w:val="18"/>
              </w:rPr>
            </w:pPr>
            <w:r w:rsidRPr="005F5F83">
              <w:rPr>
                <w:rFonts w:eastAsiaTheme="minorHAnsi" w:hint="cs"/>
                <w:color w:val="FF0000"/>
                <w:sz w:val="18"/>
                <w:szCs w:val="18"/>
                <w:cs/>
              </w:rPr>
              <w:t>การสอดคล้องตามข้อกำหนด</w:t>
            </w:r>
            <w:r w:rsidRPr="005F5F83">
              <w:rPr>
                <w:rFonts w:eastAsiaTheme="minorHAnsi"/>
                <w:color w:val="FF0000"/>
                <w:sz w:val="18"/>
                <w:szCs w:val="18"/>
              </w:rPr>
              <w:t xml:space="preserve"> 8.2.2</w:t>
            </w:r>
            <w:r w:rsidRPr="005F5F83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 หัวข้อ </w:t>
            </w:r>
            <w:r w:rsidRPr="005F5F83">
              <w:rPr>
                <w:rFonts w:eastAsiaTheme="minorHAnsi"/>
                <w:color w:val="FF0000"/>
                <w:sz w:val="18"/>
                <w:szCs w:val="18"/>
              </w:rPr>
              <w:t xml:space="preserve">a) </w:t>
            </w:r>
            <w:r w:rsidRPr="005F5F83">
              <w:rPr>
                <w:rFonts w:eastAsiaTheme="minorHAnsi" w:hint="cs"/>
                <w:color w:val="FF0000"/>
                <w:sz w:val="18"/>
                <w:szCs w:val="18"/>
                <w:cs/>
              </w:rPr>
              <w:t>ต้องครอบคลุมถึงสิ่งต่อไปนี้เป็นอย่างน้อย</w:t>
            </w:r>
            <w:r w:rsidRPr="005F5F83">
              <w:rPr>
                <w:rFonts w:eastAsiaTheme="minorHAnsi"/>
                <w:color w:val="FF0000"/>
                <w:sz w:val="18"/>
                <w:szCs w:val="18"/>
              </w:rPr>
              <w:t>:</w:t>
            </w:r>
            <w:r w:rsidRPr="005F5F83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 </w:t>
            </w:r>
            <w:r w:rsidRPr="005F5F8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กฏหมายข้อบังคับทางราชการ, </w:t>
            </w:r>
            <w:r w:rsidRPr="005F5F83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u w:val="single"/>
                <w:cs/>
              </w:rPr>
              <w:t>ความปลอดภัย</w:t>
            </w:r>
            <w:r w:rsidRPr="005F5F8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, และสิ่งแวดล้อมที่เกี่ยวข้องกับกระบวนการการจัดหา, การจัดเก็บ, การเคลื่อนย้าย, การนำกลับมาใช้ใหม่, การกำจัดหรือทำลายทิ้งวัตถุดิบ</w:t>
            </w:r>
          </w:p>
        </w:tc>
        <w:tc>
          <w:tcPr>
            <w:tcW w:w="4554" w:type="dxa"/>
          </w:tcPr>
          <w:p w:rsidR="0041403B" w:rsidRPr="005F5F83" w:rsidRDefault="0041403B" w:rsidP="00EF08AF">
            <w:pPr>
              <w:pStyle w:val="Heading3"/>
              <w:spacing w:before="0"/>
              <w:outlineLvl w:val="2"/>
              <w:rPr>
                <w:sz w:val="18"/>
                <w:szCs w:val="18"/>
              </w:rPr>
            </w:pPr>
            <w:r w:rsidRPr="005F5F83">
              <w:rPr>
                <w:sz w:val="18"/>
                <w:szCs w:val="18"/>
              </w:rPr>
              <w:t>7.2.1</w:t>
            </w:r>
            <w:r w:rsidRPr="005F5F83">
              <w:rPr>
                <w:sz w:val="18"/>
                <w:szCs w:val="18"/>
              </w:rPr>
              <w:tab/>
            </w:r>
            <w:r w:rsidRPr="005F5F83">
              <w:rPr>
                <w:sz w:val="18"/>
                <w:szCs w:val="18"/>
                <w:cs/>
              </w:rPr>
              <w:t>การระบุข้อกำหนดที่เกี่ยวข้องกับผลิตภัณฑ์</w:t>
            </w:r>
            <w:r w:rsidRPr="005F5F83">
              <w:rPr>
                <w:sz w:val="18"/>
                <w:szCs w:val="18"/>
              </w:rPr>
              <w:t xml:space="preserve"> (Determination of requirements related to the product)</w:t>
            </w:r>
          </w:p>
          <w:p w:rsidR="0041403B" w:rsidRDefault="0041403B" w:rsidP="00EF08AF">
            <w:pPr>
              <w:rPr>
                <w:sz w:val="18"/>
                <w:szCs w:val="18"/>
              </w:rPr>
            </w:pPr>
          </w:p>
          <w:p w:rsidR="0041403B" w:rsidRPr="005F5F83" w:rsidRDefault="0041403B" w:rsidP="00EF08AF">
            <w:pPr>
              <w:rPr>
                <w:sz w:val="18"/>
                <w:szCs w:val="18"/>
              </w:rPr>
            </w:pPr>
            <w:r w:rsidRPr="005F5F83">
              <w:rPr>
                <w:sz w:val="18"/>
                <w:szCs w:val="18"/>
                <w:cs/>
              </w:rPr>
              <w:t>องค์กรต้องกำหนด</w:t>
            </w:r>
          </w:p>
          <w:p w:rsidR="0041403B" w:rsidRPr="005F5F83" w:rsidRDefault="0041403B" w:rsidP="00EF08AF">
            <w:pPr>
              <w:pStyle w:val="BodyText"/>
              <w:numPr>
                <w:ilvl w:val="0"/>
                <w:numId w:val="3"/>
              </w:num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5F5F83">
              <w:rPr>
                <w:rFonts w:ascii="Tahoma" w:hAnsi="Tahoma" w:cs="Tahoma"/>
                <w:sz w:val="18"/>
                <w:szCs w:val="18"/>
                <w:cs/>
              </w:rPr>
              <w:t>ข้อกำหนดที่ลูกค้าต้องการ  รวมถึงข้อกำหนดด้าน การจัดส่ง และ กิจกรรมต่างๆหลังการส่งมอบ</w:t>
            </w:r>
          </w:p>
          <w:p w:rsidR="0041403B" w:rsidRPr="005F5F83" w:rsidRDefault="0041403B" w:rsidP="00EF08AF">
            <w:pPr>
              <w:pStyle w:val="BodyText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5F5F83">
              <w:rPr>
                <w:rFonts w:ascii="Tahoma" w:hAnsi="Tahoma" w:cs="Tahoma"/>
                <w:sz w:val="18"/>
                <w:szCs w:val="18"/>
                <w:cs/>
              </w:rPr>
              <w:t xml:space="preserve">ข้อกำหนด ที่ลูกค้ามิได้ระบุ  แต่จำเป็นต้องมีเพื่อให้ผลิตภัณฑ์นั้นสามารถใช้งานได้ </w:t>
            </w:r>
            <w:r w:rsidRPr="005F5F83">
              <w:rPr>
                <w:rFonts w:ascii="Tahoma" w:hAnsi="Tahoma" w:cs="Tahoma"/>
                <w:sz w:val="18"/>
                <w:szCs w:val="18"/>
              </w:rPr>
              <w:t>(</w:t>
            </w:r>
            <w:r w:rsidRPr="005F5F83">
              <w:rPr>
                <w:rFonts w:ascii="Tahoma" w:hAnsi="Tahoma" w:cs="Tahoma"/>
                <w:sz w:val="18"/>
                <w:szCs w:val="18"/>
                <w:cs/>
              </w:rPr>
              <w:t>ในกรณีที่ทราบ</w:t>
            </w:r>
            <w:r w:rsidRPr="005F5F8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41403B" w:rsidRPr="005F5F83" w:rsidRDefault="0041403B" w:rsidP="00EF08AF">
            <w:pPr>
              <w:pStyle w:val="BodyText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5F5F83">
              <w:rPr>
                <w:rFonts w:ascii="Tahoma" w:hAnsi="Tahoma" w:cs="Tahoma"/>
                <w:sz w:val="18"/>
                <w:szCs w:val="18"/>
                <w:cs/>
              </w:rPr>
              <w:t>ข้อกำหนดทางกฎหมาย และกฎระเบียบ ที่ประยุกต์ใช้กับผลิตภัณฑ์</w:t>
            </w:r>
          </w:p>
          <w:p w:rsidR="0041403B" w:rsidRPr="005F5F83" w:rsidRDefault="0041403B" w:rsidP="00EF08AF">
            <w:pPr>
              <w:pStyle w:val="BodyText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5F5F83">
              <w:rPr>
                <w:rFonts w:ascii="Tahoma" w:hAnsi="Tahoma" w:cs="Tahoma"/>
                <w:sz w:val="18"/>
                <w:szCs w:val="18"/>
                <w:cs/>
              </w:rPr>
              <w:t>ข้อกำหนดอื่นๆที่พิจารณาว่าจำเป็นโดยองค์กร</w:t>
            </w:r>
          </w:p>
          <w:p w:rsidR="0041403B" w:rsidRPr="005F5F83" w:rsidRDefault="0041403B" w:rsidP="00EF08AF">
            <w:pPr>
              <w:rPr>
                <w:sz w:val="18"/>
                <w:szCs w:val="18"/>
              </w:rPr>
            </w:pPr>
            <w:r w:rsidRPr="005F5F83">
              <w:rPr>
                <w:sz w:val="18"/>
                <w:szCs w:val="18"/>
                <w:cs/>
              </w:rPr>
              <w:t xml:space="preserve">หมายเหตุ กิจกรรมหลังการส่งมอบ รวมถึง ตัวอย่างเช่น กิจกรรมภายใต้เงื่อนไขการรับประกัน สัญญาบังคับ </w:t>
            </w:r>
            <w:r w:rsidRPr="005F5F83">
              <w:rPr>
                <w:sz w:val="18"/>
                <w:szCs w:val="18"/>
              </w:rPr>
              <w:t xml:space="preserve">(contractual obligations) </w:t>
            </w:r>
            <w:r w:rsidRPr="005F5F83">
              <w:rPr>
                <w:sz w:val="18"/>
                <w:szCs w:val="18"/>
                <w:cs/>
              </w:rPr>
              <w:t>เช่น บริการซ่อมบำรุง รวมทั้งบริการเพิ่มเติม</w:t>
            </w:r>
            <w:r w:rsidRPr="005F5F83">
              <w:rPr>
                <w:sz w:val="18"/>
                <w:szCs w:val="18"/>
              </w:rPr>
              <w:t xml:space="preserve"> (supplementary services)</w:t>
            </w:r>
            <w:r w:rsidRPr="005F5F83">
              <w:rPr>
                <w:sz w:val="18"/>
                <w:szCs w:val="18"/>
                <w:cs/>
              </w:rPr>
              <w:t xml:space="preserve"> เช่น การนำกลับมาใช้ใหม่ หรือการนำไปกำจัดทิ้งสุดท้าย</w:t>
            </w:r>
            <w:r w:rsidRPr="005F5F83">
              <w:rPr>
                <w:sz w:val="18"/>
                <w:szCs w:val="18"/>
              </w:rPr>
              <w:t xml:space="preserve"> (final disposal)</w:t>
            </w:r>
          </w:p>
        </w:tc>
        <w:tc>
          <w:tcPr>
            <w:tcW w:w="4014" w:type="dxa"/>
          </w:tcPr>
          <w:p w:rsidR="0041403B" w:rsidRPr="005F5F83" w:rsidRDefault="0041403B" w:rsidP="00EF08AF">
            <w:pPr>
              <w:rPr>
                <w:sz w:val="18"/>
                <w:szCs w:val="18"/>
              </w:rPr>
            </w:pPr>
            <w:r w:rsidRPr="005F5F83">
              <w:rPr>
                <w:b/>
                <w:bCs/>
                <w:sz w:val="18"/>
                <w:szCs w:val="18"/>
                <w:lang w:val="en-GB"/>
              </w:rPr>
              <w:t xml:space="preserve">8.2.2.1 </w:t>
            </w:r>
            <w:r w:rsidRPr="005F5F83">
              <w:rPr>
                <w:b/>
                <w:bCs/>
                <w:sz w:val="18"/>
                <w:szCs w:val="18"/>
                <w:cs/>
              </w:rPr>
              <w:t>การพิจารณาข้อกำหนดต่าง ๆ สำหรับสินค้าและบริการต่าง ๆ</w:t>
            </w:r>
            <w:r w:rsidRPr="005F5F83">
              <w:rPr>
                <w:b/>
                <w:bCs/>
                <w:sz w:val="18"/>
                <w:szCs w:val="18"/>
              </w:rPr>
              <w:t xml:space="preserve"> - </w:t>
            </w:r>
            <w:r w:rsidRPr="005F5F83">
              <w:rPr>
                <w:b/>
                <w:bCs/>
                <w:sz w:val="18"/>
                <w:szCs w:val="18"/>
                <w:cs/>
              </w:rPr>
              <w:t xml:space="preserve">ส่วนเสริม </w:t>
            </w:r>
            <w:r w:rsidRPr="005F5F83">
              <w:rPr>
                <w:sz w:val="18"/>
                <w:szCs w:val="18"/>
                <w:u w:val="single"/>
                <w:lang w:val="en-GB"/>
              </w:rPr>
              <w:t>(</w:t>
            </w:r>
            <w:r w:rsidRPr="005F5F83">
              <w:rPr>
                <w:sz w:val="18"/>
                <w:szCs w:val="18"/>
                <w:u w:val="single"/>
                <w:cs/>
              </w:rPr>
              <w:t>เคยเป็นข้อ</w:t>
            </w:r>
            <w:r w:rsidRPr="005F5F83">
              <w:rPr>
                <w:sz w:val="18"/>
                <w:szCs w:val="18"/>
                <w:u w:val="single"/>
                <w:lang w:val="en-GB"/>
              </w:rPr>
              <w:t xml:space="preserve"> 7.2.1  </w:t>
            </w:r>
            <w:r w:rsidRPr="005F5F83">
              <w:rPr>
                <w:sz w:val="18"/>
                <w:szCs w:val="18"/>
                <w:u w:val="single"/>
                <w:cs/>
              </w:rPr>
              <w:t>การพิจารณาข้อกำหนดต่างๆ  ที่เกี่ยวข้องกับสินค้า</w:t>
            </w:r>
            <w:r w:rsidRPr="005F5F83">
              <w:rPr>
                <w:sz w:val="18"/>
                <w:szCs w:val="18"/>
                <w:u w:val="single"/>
                <w:lang w:val="en-GB"/>
              </w:rPr>
              <w:t>)</w:t>
            </w:r>
          </w:p>
          <w:p w:rsidR="0041403B" w:rsidRPr="005F5F83" w:rsidRDefault="0041403B" w:rsidP="00EF08AF">
            <w:pPr>
              <w:rPr>
                <w:sz w:val="18"/>
                <w:szCs w:val="18"/>
              </w:rPr>
            </w:pPr>
          </w:p>
          <w:p w:rsidR="0041403B" w:rsidRPr="005F5F83" w:rsidRDefault="0041403B" w:rsidP="00EF08AF">
            <w:pPr>
              <w:rPr>
                <w:rFonts w:hint="cs"/>
                <w:sz w:val="18"/>
                <w:szCs w:val="18"/>
              </w:rPr>
            </w:pPr>
            <w:r w:rsidRPr="005F5F83">
              <w:rPr>
                <w:sz w:val="18"/>
                <w:szCs w:val="18"/>
                <w:cs/>
              </w:rPr>
              <w:t>ข้อกำหนด</w:t>
            </w:r>
            <w:r w:rsidRPr="005F5F83">
              <w:rPr>
                <w:rFonts w:hint="cs"/>
                <w:sz w:val="18"/>
                <w:szCs w:val="18"/>
                <w:cs/>
              </w:rPr>
              <w:t>นี้ได้</w:t>
            </w:r>
            <w:r w:rsidRPr="005F5F83">
              <w:rPr>
                <w:sz w:val="18"/>
                <w:szCs w:val="18"/>
                <w:cs/>
              </w:rPr>
              <w:t>รวมถึงการรีไซเคิล ผลกระทบทางสิ่งแวดล้อมและลักษณะที่บ่งชี้ ซึ่งเป็นผลจากความรู้องค์กรสำหรับสินค้าและ</w:t>
            </w:r>
            <w:r w:rsidRPr="005F5F83">
              <w:rPr>
                <w:rFonts w:hint="cs"/>
                <w:sz w:val="18"/>
                <w:szCs w:val="18"/>
                <w:cs/>
              </w:rPr>
              <w:t>กระบวนการผลิต</w:t>
            </w:r>
          </w:p>
          <w:p w:rsidR="0041403B" w:rsidRPr="005F5F83" w:rsidRDefault="0041403B" w:rsidP="00EF08AF">
            <w:pPr>
              <w:rPr>
                <w:sz w:val="18"/>
                <w:szCs w:val="18"/>
              </w:rPr>
            </w:pPr>
          </w:p>
          <w:p w:rsidR="0041403B" w:rsidRPr="005F5F83" w:rsidRDefault="0041403B" w:rsidP="00EF08AF">
            <w:pPr>
              <w:rPr>
                <w:sz w:val="18"/>
                <w:szCs w:val="18"/>
              </w:rPr>
            </w:pPr>
            <w:r w:rsidRPr="005F5F83">
              <w:rPr>
                <w:rFonts w:hint="cs"/>
                <w:sz w:val="18"/>
                <w:szCs w:val="18"/>
                <w:cs/>
              </w:rPr>
              <w:t>การ</w:t>
            </w:r>
            <w:r w:rsidRPr="005F5F83">
              <w:rPr>
                <w:sz w:val="18"/>
                <w:szCs w:val="18"/>
                <w:cs/>
              </w:rPr>
              <w:t xml:space="preserve">สอดคล้องกับ </w:t>
            </w:r>
            <w:r w:rsidRPr="005F5F83">
              <w:rPr>
                <w:sz w:val="18"/>
                <w:szCs w:val="18"/>
                <w:lang w:val="en-GB"/>
              </w:rPr>
              <w:t xml:space="preserve">ISO 9001 </w:t>
            </w:r>
            <w:r w:rsidRPr="005F5F83">
              <w:rPr>
                <w:sz w:val="18"/>
                <w:szCs w:val="18"/>
                <w:cs/>
              </w:rPr>
              <w:t>หมวด</w:t>
            </w:r>
            <w:r w:rsidRPr="005F5F83">
              <w:rPr>
                <w:sz w:val="18"/>
                <w:szCs w:val="18"/>
                <w:lang w:val="en-GB"/>
              </w:rPr>
              <w:t xml:space="preserve"> 8.2.2 </w:t>
            </w:r>
            <w:r w:rsidRPr="005F5F83">
              <w:rPr>
                <w:sz w:val="18"/>
                <w:szCs w:val="18"/>
                <w:cs/>
              </w:rPr>
              <w:t>ข้อ</w:t>
            </w:r>
            <w:r w:rsidRPr="005F5F83">
              <w:rPr>
                <w:sz w:val="18"/>
                <w:szCs w:val="18"/>
                <w:lang w:val="en-GB"/>
              </w:rPr>
              <w:t xml:space="preserve"> a)</w:t>
            </w:r>
            <w:r w:rsidRPr="005F5F83">
              <w:rPr>
                <w:sz w:val="18"/>
                <w:szCs w:val="18"/>
                <w:cs/>
              </w:rPr>
              <w:t xml:space="preserve"> จะรวมถึงแต่ไม่จำกัดเพียงเรื่องต่อไปนี้</w:t>
            </w:r>
            <w:r w:rsidRPr="005F5F83">
              <w:rPr>
                <w:sz w:val="18"/>
                <w:szCs w:val="18"/>
                <w:lang w:val="en-GB"/>
              </w:rPr>
              <w:t xml:space="preserve">: </w:t>
            </w:r>
            <w:r w:rsidRPr="005F5F83">
              <w:rPr>
                <w:sz w:val="18"/>
                <w:szCs w:val="18"/>
                <w:cs/>
              </w:rPr>
              <w:t>กฎระเบียบของรัฐบาล ความปลอดภัยและด้านสิ่งแวดล้อมทั้งหมด ที่เกี่ยวกับการครอบครอง การจัดเก็บ การจัดการ การรีไซเคิล การกำจัดหรือการทิ้งวัสดุ</w:t>
            </w:r>
          </w:p>
          <w:p w:rsidR="0041403B" w:rsidRPr="005F5F83" w:rsidRDefault="0041403B" w:rsidP="00EF08AF">
            <w:pPr>
              <w:rPr>
                <w:rFonts w:hint="cs"/>
                <w:sz w:val="18"/>
                <w:szCs w:val="18"/>
              </w:rPr>
            </w:pPr>
          </w:p>
          <w:p w:rsidR="0041403B" w:rsidRPr="005F5F83" w:rsidRDefault="0041403B" w:rsidP="00EF08AF">
            <w:pPr>
              <w:rPr>
                <w:sz w:val="18"/>
                <w:szCs w:val="18"/>
              </w:rPr>
            </w:pPr>
            <w:r w:rsidRPr="005F5F83">
              <w:rPr>
                <w:sz w:val="18"/>
                <w:szCs w:val="18"/>
                <w:cs/>
              </w:rPr>
              <w:t>ข้อกำหนดนี้จะกำหนดความสอดคล้องกับกฎระเบียบของรัฐ</w:t>
            </w:r>
            <w:r w:rsidRPr="005F5F83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5F5F83">
              <w:rPr>
                <w:sz w:val="18"/>
                <w:szCs w:val="18"/>
                <w:cs/>
              </w:rPr>
              <w:t xml:space="preserve"> ความปลอดภัย และด้านสิ่งแวดล้อมทั้งหมดที่เกี่ยวกับการจัดหา การจัดเก็บ การจัดการ การรีไซเคิล การกำจัดหรือการทิ้งวัสดุ</w:t>
            </w:r>
          </w:p>
          <w:p w:rsidR="0041403B" w:rsidRPr="005F5F83" w:rsidRDefault="0041403B">
            <w:pPr>
              <w:rPr>
                <w:sz w:val="18"/>
                <w:szCs w:val="18"/>
              </w:rPr>
            </w:pPr>
          </w:p>
        </w:tc>
      </w:tr>
      <w:tr w:rsidR="0041403B" w:rsidRPr="005F5F83" w:rsidTr="0041403B">
        <w:tc>
          <w:tcPr>
            <w:tcW w:w="5760" w:type="dxa"/>
          </w:tcPr>
          <w:p w:rsidR="0041403B" w:rsidRDefault="0041403B" w:rsidP="004B488C">
            <w:pPr>
              <w:jc w:val="both"/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4B488C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t>8.2.3.1.3</w:t>
            </w:r>
            <w:r w:rsidRPr="004B488C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 xml:space="preserve"> ความเป็นไปได้ในการผลิตขององค์กร</w:t>
            </w:r>
          </w:p>
          <w:p w:rsidR="0041403B" w:rsidRPr="004B488C" w:rsidRDefault="0041403B" w:rsidP="004B488C">
            <w:pPr>
              <w:jc w:val="both"/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41403B" w:rsidRPr="004B488C" w:rsidRDefault="0041403B" w:rsidP="006C74B4">
            <w:pPr>
              <w:rPr>
                <w:rFonts w:eastAsiaTheme="minorHAnsi"/>
                <w:color w:val="FF0000"/>
                <w:sz w:val="18"/>
                <w:szCs w:val="18"/>
              </w:rPr>
            </w:pPr>
            <w:r w:rsidRPr="004B488C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องคฺกรต้องใช้แนวทางการใช้ความคิดที่มาจากหลากหลายสาย</w:t>
            </w:r>
            <w:r w:rsidRPr="004B488C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งานในการวิเคราะห์เพื่อพิจารณาว่ามีความเป็นไปได้ที่กระบวนการผลิตขององค์กรสามารถผลิตผลิตภัณฑ์ได้ตามข้อกำหนดทั้งหมดทางวิศวกรรมและกำลังการผลิตที่กำหนดโดยลูกค้าอย่างสม่ำเสมอหรือไม่ </w:t>
            </w:r>
            <w:r w:rsidRPr="004B488C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องค์ต้องดำเนินการวิเคราะห์ความเป็นไปได้สำหรับเทคโนโลยีการผลิตหรือผลิตภัณฑ์ใดที่ใหม่ สำหรับองค์กรและการเปลี่ยนแปลงใดๆ</w:t>
            </w:r>
            <w:r w:rsidRPr="004B488C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 </w:t>
            </w:r>
            <w:r w:rsidRPr="004B488C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ที่เกิดขึ้นกับกระบวนการผลิตหรือการออกแบบผลิตภัณฑ์</w:t>
            </w:r>
          </w:p>
          <w:p w:rsidR="0041403B" w:rsidRPr="004B488C" w:rsidRDefault="0041403B" w:rsidP="006C74B4">
            <w:pPr>
              <w:rPr>
                <w:rFonts w:eastAsiaTheme="minorHAnsi"/>
                <w:color w:val="FF0000"/>
                <w:sz w:val="18"/>
                <w:szCs w:val="18"/>
              </w:rPr>
            </w:pPr>
            <w:r w:rsidRPr="004B488C">
              <w:rPr>
                <w:rFonts w:eastAsiaTheme="minorHAnsi" w:hint="cs"/>
                <w:color w:val="FF0000"/>
                <w:sz w:val="18"/>
                <w:szCs w:val="18"/>
                <w:cs/>
              </w:rPr>
              <w:t>นอกจากนี้ องค์กรควรทำการ</w:t>
            </w:r>
            <w:r w:rsidRPr="004B488C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ทดสอบยืนยันความสามารถขององค์กรในการผลิตภัณฑ์ตามสเปกด้วยอัตราที่กำหนดโดยการดำเนินการผลิต การศึกษาเปรียบเทียบกับองค์กรอื่น หรือวิธีการอื่นที่เหมาะสม</w:t>
            </w:r>
          </w:p>
          <w:p w:rsidR="0041403B" w:rsidRPr="005F5F83" w:rsidRDefault="0041403B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1403B" w:rsidRDefault="0041403B" w:rsidP="004B488C">
            <w:pPr>
              <w:rPr>
                <w:sz w:val="18"/>
                <w:szCs w:val="18"/>
              </w:rPr>
            </w:pPr>
            <w:r w:rsidRPr="005F5F83">
              <w:rPr>
                <w:rFonts w:hint="cs"/>
                <w:b/>
                <w:bCs/>
                <w:sz w:val="18"/>
                <w:szCs w:val="18"/>
                <w:cs/>
              </w:rPr>
              <w:t>7.2.2.2 ความเป็นไปได้การผลิตขององค์กร</w:t>
            </w:r>
            <w:r w:rsidRPr="005F5F83">
              <w:rPr>
                <w:rFonts w:hint="cs"/>
                <w:sz w:val="18"/>
                <w:szCs w:val="18"/>
                <w:cs/>
              </w:rPr>
              <w:br/>
            </w:r>
          </w:p>
          <w:p w:rsidR="0041403B" w:rsidRPr="005F5F83" w:rsidRDefault="0041403B" w:rsidP="004B488C">
            <w:pPr>
              <w:rPr>
                <w:sz w:val="18"/>
                <w:szCs w:val="18"/>
              </w:rPr>
            </w:pPr>
            <w:r w:rsidRPr="005F5F83">
              <w:rPr>
                <w:rFonts w:hint="cs"/>
                <w:sz w:val="18"/>
                <w:szCs w:val="18"/>
                <w:cs/>
              </w:rPr>
              <w:t>องค์กรต้องศึกษา ยืนยันความเป็นไปได้และทำเป็นเอกสาร การศึกษาความเป็นไปได้กระบวนการผลิต ของผลิตภัณฑ์ที่นำเสนอในกระบวนการทบทวนข้อตกลงกับลูกค้า รวมทั้งการวิเคราะห์ความเสี่ยง</w:t>
            </w:r>
          </w:p>
        </w:tc>
        <w:tc>
          <w:tcPr>
            <w:tcW w:w="4014" w:type="dxa"/>
          </w:tcPr>
          <w:p w:rsidR="0041403B" w:rsidRPr="005F5F83" w:rsidRDefault="0041403B" w:rsidP="005F5F83">
            <w:pPr>
              <w:rPr>
                <w:sz w:val="18"/>
                <w:szCs w:val="18"/>
              </w:rPr>
            </w:pPr>
            <w:r w:rsidRPr="005F5F83">
              <w:rPr>
                <w:b/>
                <w:bCs/>
                <w:sz w:val="18"/>
                <w:szCs w:val="18"/>
                <w:lang w:val="en-GB"/>
              </w:rPr>
              <w:t xml:space="preserve">8.2.3.1.3 </w:t>
            </w:r>
            <w:r w:rsidRPr="005F5F83">
              <w:rPr>
                <w:b/>
                <w:bCs/>
                <w:sz w:val="18"/>
                <w:szCs w:val="18"/>
                <w:cs/>
              </w:rPr>
              <w:t>ความเป็นไปได้ในการผลิตขององค์กร</w:t>
            </w:r>
            <w:r w:rsidRPr="005F5F8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5F5F83">
              <w:rPr>
                <w:sz w:val="18"/>
                <w:szCs w:val="18"/>
                <w:u w:val="single"/>
                <w:lang w:val="en-GB"/>
              </w:rPr>
              <w:t>(</w:t>
            </w:r>
            <w:r w:rsidRPr="005F5F83">
              <w:rPr>
                <w:sz w:val="18"/>
                <w:szCs w:val="18"/>
                <w:u w:val="single"/>
                <w:cs/>
              </w:rPr>
              <w:t xml:space="preserve">เคยเป็นข้อ </w:t>
            </w:r>
            <w:r w:rsidRPr="005F5F83">
              <w:rPr>
                <w:sz w:val="18"/>
                <w:szCs w:val="18"/>
                <w:u w:val="single"/>
                <w:lang w:val="en-GB"/>
              </w:rPr>
              <w:t>7.2.2.</w:t>
            </w:r>
            <w:r w:rsidRPr="005F5F83">
              <w:rPr>
                <w:sz w:val="18"/>
                <w:szCs w:val="18"/>
                <w:u w:val="single"/>
              </w:rPr>
              <w:t>2</w:t>
            </w:r>
            <w:r w:rsidRPr="005F5F83">
              <w:rPr>
                <w:sz w:val="18"/>
                <w:szCs w:val="18"/>
                <w:u w:val="single"/>
                <w:lang w:val="en-GB"/>
              </w:rPr>
              <w:t xml:space="preserve"> </w:t>
            </w:r>
            <w:r w:rsidRPr="005F5F83">
              <w:rPr>
                <w:sz w:val="18"/>
                <w:szCs w:val="18"/>
                <w:u w:val="single"/>
                <w:cs/>
              </w:rPr>
              <w:t>ความเป็นไปได้ในการผลิตขององค์กร</w:t>
            </w:r>
            <w:r w:rsidRPr="005F5F83">
              <w:rPr>
                <w:sz w:val="18"/>
                <w:szCs w:val="18"/>
                <w:u w:val="single"/>
                <w:lang w:val="en-GB"/>
              </w:rPr>
              <w:t>)</w:t>
            </w:r>
          </w:p>
          <w:p w:rsidR="0041403B" w:rsidRPr="005F5F83" w:rsidRDefault="0041403B" w:rsidP="005F5F83">
            <w:pPr>
              <w:rPr>
                <w:rFonts w:hint="cs"/>
                <w:sz w:val="18"/>
                <w:szCs w:val="18"/>
              </w:rPr>
            </w:pPr>
          </w:p>
          <w:p w:rsidR="0041403B" w:rsidRPr="005F5F83" w:rsidRDefault="0041403B" w:rsidP="005F5F83">
            <w:pPr>
              <w:rPr>
                <w:rFonts w:hint="cs"/>
                <w:sz w:val="18"/>
                <w:szCs w:val="18"/>
              </w:rPr>
            </w:pPr>
            <w:r w:rsidRPr="005F5F83">
              <w:rPr>
                <w:sz w:val="18"/>
                <w:szCs w:val="18"/>
                <w:cs/>
              </w:rPr>
              <w:t>จะใช้แนวทาง</w:t>
            </w:r>
            <w:r w:rsidRPr="005F5F83">
              <w:rPr>
                <w:rFonts w:hint="cs"/>
                <w:sz w:val="18"/>
                <w:szCs w:val="18"/>
                <w:cs/>
              </w:rPr>
              <w:t>การใช้</w:t>
            </w:r>
            <w:r w:rsidRPr="005F5F83">
              <w:rPr>
                <w:sz w:val="18"/>
                <w:szCs w:val="18"/>
                <w:cs/>
              </w:rPr>
              <w:t>ความคิดที่มีหลากหลายเพื่อดำเนินการวิเคราะห์ในการตัดสินว่ามีความเป็นไปได้ที่</w:t>
            </w:r>
            <w:r w:rsidRPr="005F5F83">
              <w:rPr>
                <w:rFonts w:hint="cs"/>
                <w:sz w:val="18"/>
                <w:szCs w:val="18"/>
                <w:cs/>
              </w:rPr>
              <w:t>กระบวน</w:t>
            </w:r>
            <w:r w:rsidRPr="005F5F83">
              <w:rPr>
                <w:sz w:val="18"/>
                <w:szCs w:val="18"/>
                <w:cs/>
              </w:rPr>
              <w:t>การผลิตขององค์กรจะ</w:t>
            </w:r>
            <w:r w:rsidRPr="005F5F83">
              <w:rPr>
                <w:rFonts w:hint="cs"/>
                <w:sz w:val="18"/>
                <w:szCs w:val="18"/>
                <w:cs/>
              </w:rPr>
              <w:t>มีความ</w:t>
            </w:r>
            <w:r w:rsidRPr="005F5F83">
              <w:rPr>
                <w:sz w:val="18"/>
                <w:szCs w:val="18"/>
                <w:cs/>
              </w:rPr>
              <w:t>สามารถผลิตสินค้าที่สอดคล้องได้ตามข้อกำหนดด้านวิศวกรรมและ</w:t>
            </w:r>
            <w:r w:rsidRPr="005F5F83">
              <w:rPr>
                <w:rFonts w:hint="cs"/>
                <w:sz w:val="18"/>
                <w:szCs w:val="18"/>
                <w:cs/>
              </w:rPr>
              <w:t>กำลังความสามารถ</w:t>
            </w:r>
            <w:r w:rsidRPr="005F5F83">
              <w:rPr>
                <w:sz w:val="18"/>
                <w:szCs w:val="18"/>
                <w:cs/>
              </w:rPr>
              <w:t>ทั้งหมด</w:t>
            </w:r>
            <w:r w:rsidRPr="005F5F83">
              <w:rPr>
                <w:rFonts w:hint="cs"/>
                <w:sz w:val="18"/>
                <w:szCs w:val="18"/>
                <w:cs/>
              </w:rPr>
              <w:t>ตามที่</w:t>
            </w:r>
            <w:r w:rsidRPr="005F5F83">
              <w:rPr>
                <w:sz w:val="18"/>
                <w:szCs w:val="18"/>
                <w:cs/>
              </w:rPr>
              <w:t>ลูกค้าระบุหรือไม่</w:t>
            </w:r>
          </w:p>
          <w:p w:rsidR="0041403B" w:rsidRPr="005F5F83" w:rsidRDefault="0041403B" w:rsidP="005F5F83">
            <w:pPr>
              <w:rPr>
                <w:sz w:val="18"/>
                <w:szCs w:val="18"/>
              </w:rPr>
            </w:pPr>
          </w:p>
          <w:p w:rsidR="0041403B" w:rsidRPr="005F5F83" w:rsidRDefault="0041403B" w:rsidP="005F5F83">
            <w:pPr>
              <w:rPr>
                <w:sz w:val="18"/>
                <w:szCs w:val="18"/>
              </w:rPr>
            </w:pPr>
            <w:r w:rsidRPr="005F5F83">
              <w:rPr>
                <w:sz w:val="18"/>
                <w:szCs w:val="18"/>
                <w:cs/>
              </w:rPr>
              <w:t>ดำเนินการวิเคราะห์ความเป็นไปได้นี้สำหรับเทคโนโลยีการผลิตหรือสินค้าที่ใหม่สำหรับองค์กรหรือสำหรับข้ันตอนการผลิตที่เปลี่ยนแปลงหรือการออกแบบสินค้า</w:t>
            </w:r>
          </w:p>
          <w:p w:rsidR="0041403B" w:rsidRPr="005F5F83" w:rsidRDefault="0041403B" w:rsidP="005F5F83">
            <w:pPr>
              <w:rPr>
                <w:rFonts w:hint="cs"/>
                <w:sz w:val="18"/>
                <w:szCs w:val="18"/>
              </w:rPr>
            </w:pPr>
          </w:p>
          <w:p w:rsidR="0041403B" w:rsidRPr="005F5F83" w:rsidRDefault="0041403B" w:rsidP="005F5F83">
            <w:pPr>
              <w:rPr>
                <w:sz w:val="18"/>
                <w:szCs w:val="18"/>
              </w:rPr>
            </w:pPr>
            <w:r w:rsidRPr="005F5F83">
              <w:rPr>
                <w:rFonts w:hint="cs"/>
                <w:sz w:val="18"/>
                <w:szCs w:val="18"/>
                <w:cs/>
              </w:rPr>
              <w:t>ต้องทำการ</w:t>
            </w:r>
            <w:r w:rsidRPr="005F5F83">
              <w:rPr>
                <w:sz w:val="18"/>
                <w:szCs w:val="18"/>
                <w:cs/>
              </w:rPr>
              <w:t xml:space="preserve">รับรองผล </w:t>
            </w:r>
            <w:r w:rsidRPr="005F5F83">
              <w:rPr>
                <w:sz w:val="18"/>
                <w:szCs w:val="18"/>
              </w:rPr>
              <w:t xml:space="preserve">( Validate) </w:t>
            </w:r>
            <w:r w:rsidRPr="005F5F83">
              <w:rPr>
                <w:sz w:val="18"/>
                <w:szCs w:val="18"/>
                <w:cs/>
              </w:rPr>
              <w:t>ผ่านการเดินเครื่องผลิต การศึกษาการเปรียบเทียบ</w:t>
            </w:r>
            <w:r w:rsidRPr="005F5F83">
              <w:rPr>
                <w:sz w:val="18"/>
                <w:szCs w:val="18"/>
                <w:lang w:val="en-GB"/>
              </w:rPr>
              <w:t xml:space="preserve"> </w:t>
            </w:r>
            <w:r w:rsidRPr="005F5F83">
              <w:rPr>
                <w:sz w:val="18"/>
                <w:szCs w:val="18"/>
                <w:cs/>
              </w:rPr>
              <w:t>หรือวิธีการอื่น ๆ ที่</w:t>
            </w:r>
            <w:r w:rsidRPr="005F5F83">
              <w:rPr>
                <w:sz w:val="18"/>
                <w:szCs w:val="18"/>
                <w:cs/>
              </w:rPr>
              <w:lastRenderedPageBreak/>
              <w:t xml:space="preserve">เหมาะสม </w:t>
            </w:r>
            <w:r w:rsidRPr="005F5F83">
              <w:rPr>
                <w:rFonts w:hint="cs"/>
                <w:sz w:val="18"/>
                <w:szCs w:val="18"/>
                <w:cs/>
              </w:rPr>
              <w:t xml:space="preserve"> เพื่อรับรอง</w:t>
            </w:r>
            <w:r w:rsidRPr="005F5F83">
              <w:rPr>
                <w:sz w:val="18"/>
                <w:szCs w:val="18"/>
                <w:cs/>
              </w:rPr>
              <w:t>ความสามารถในการ</w:t>
            </w:r>
            <w:r w:rsidRPr="005F5F83">
              <w:rPr>
                <w:rFonts w:hint="cs"/>
                <w:sz w:val="18"/>
                <w:szCs w:val="18"/>
                <w:cs/>
              </w:rPr>
              <w:t>ผลิตสิ</w:t>
            </w:r>
            <w:r w:rsidRPr="005F5F83">
              <w:rPr>
                <w:sz w:val="18"/>
                <w:szCs w:val="18"/>
                <w:cs/>
              </w:rPr>
              <w:t>นค้าตามรายละเอียดจำเพาะ (สเปค) ที่อัตราที่กำหนด</w:t>
            </w:r>
          </w:p>
          <w:p w:rsidR="0041403B" w:rsidRPr="005F5F83" w:rsidRDefault="0041403B" w:rsidP="005F5F83">
            <w:pPr>
              <w:rPr>
                <w:rFonts w:hint="cs"/>
                <w:sz w:val="18"/>
                <w:szCs w:val="18"/>
              </w:rPr>
            </w:pPr>
          </w:p>
          <w:p w:rsidR="0041403B" w:rsidRPr="005F5F83" w:rsidRDefault="0041403B" w:rsidP="005F5F83">
            <w:pPr>
              <w:rPr>
                <w:sz w:val="18"/>
                <w:szCs w:val="18"/>
              </w:rPr>
            </w:pPr>
            <w:r w:rsidRPr="005F5F83">
              <w:rPr>
                <w:sz w:val="18"/>
                <w:szCs w:val="18"/>
                <w:cs/>
              </w:rPr>
              <w:t>มีการขยายความ</w:t>
            </w:r>
            <w:r w:rsidRPr="005F5F83">
              <w:rPr>
                <w:sz w:val="18"/>
                <w:szCs w:val="18"/>
              </w:rPr>
              <w:t xml:space="preserve"> </w:t>
            </w:r>
            <w:r w:rsidRPr="005F5F83">
              <w:rPr>
                <w:sz w:val="18"/>
                <w:szCs w:val="18"/>
                <w:cs/>
              </w:rPr>
              <w:t xml:space="preserve">โดยรวมกระบวนการที่เปลี่ยนแปลง การออกแบบสินค้าและเทคโนโลยีใหม่หรือข้ันตอนใหม่ </w:t>
            </w:r>
            <w:r>
              <w:rPr>
                <w:rFonts w:hint="cs"/>
                <w:sz w:val="18"/>
                <w:szCs w:val="18"/>
                <w:cs/>
              </w:rPr>
              <w:t xml:space="preserve">กำลังความสามารถ </w:t>
            </w:r>
            <w:r w:rsidRPr="005F5F83">
              <w:rPr>
                <w:sz w:val="18"/>
                <w:szCs w:val="18"/>
                <w:cs/>
              </w:rPr>
              <w:t xml:space="preserve">สมรรถนะที่กำหนด </w:t>
            </w:r>
            <w:r>
              <w:rPr>
                <w:rFonts w:hint="cs"/>
                <w:sz w:val="18"/>
                <w:szCs w:val="18"/>
                <w:cs/>
              </w:rPr>
              <w:t>การศึกษาเปรียบเทียบ</w:t>
            </w:r>
            <w:r w:rsidRPr="005F5F83">
              <w:rPr>
                <w:sz w:val="18"/>
                <w:szCs w:val="18"/>
                <w:lang w:val="en-GB"/>
              </w:rPr>
              <w:t xml:space="preserve"> “</w:t>
            </w:r>
            <w:r w:rsidRPr="005F5F83">
              <w:rPr>
                <w:sz w:val="18"/>
                <w:szCs w:val="18"/>
              </w:rPr>
              <w:t>benchmark</w:t>
            </w:r>
            <w:r w:rsidRPr="005F5F83">
              <w:rPr>
                <w:sz w:val="18"/>
                <w:szCs w:val="18"/>
                <w:lang w:val="en-GB"/>
              </w:rPr>
              <w:t xml:space="preserve">" </w:t>
            </w:r>
            <w:r w:rsidRPr="005F5F83">
              <w:rPr>
                <w:sz w:val="18"/>
                <w:szCs w:val="18"/>
                <w:cs/>
              </w:rPr>
              <w:t>ฯลฯ</w:t>
            </w:r>
          </w:p>
          <w:p w:rsidR="0041403B" w:rsidRPr="005F5F83" w:rsidRDefault="0041403B" w:rsidP="005F5F83">
            <w:pPr>
              <w:rPr>
                <w:sz w:val="18"/>
                <w:szCs w:val="18"/>
              </w:rPr>
            </w:pPr>
          </w:p>
        </w:tc>
      </w:tr>
      <w:tr w:rsidR="0041403B" w:rsidRPr="005F5F83" w:rsidTr="0041403B">
        <w:tc>
          <w:tcPr>
            <w:tcW w:w="5760" w:type="dxa"/>
          </w:tcPr>
          <w:p w:rsidR="0041403B" w:rsidRPr="00125CE6" w:rsidRDefault="0041403B" w:rsidP="00125CE6">
            <w:pPr>
              <w:spacing w:after="120"/>
              <w:jc w:val="both"/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125CE6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lastRenderedPageBreak/>
              <w:t xml:space="preserve">8.3.2.1 </w:t>
            </w:r>
            <w:r w:rsidRPr="00125CE6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 xml:space="preserve">การวางแผนการออกแบบและพัฒนา </w:t>
            </w:r>
            <w:r w:rsidRPr="00125CE6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– </w:t>
            </w:r>
            <w:r w:rsidRPr="00125CE6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ส่วนเพิ่มเติม</w:t>
            </w:r>
          </w:p>
          <w:p w:rsidR="0041403B" w:rsidRPr="00125CE6" w:rsidRDefault="0041403B" w:rsidP="00125CE6">
            <w:pPr>
              <w:spacing w:after="120"/>
              <w:rPr>
                <w:rFonts w:eastAsiaTheme="minorHAnsi"/>
                <w:color w:val="FF0000"/>
                <w:sz w:val="18"/>
                <w:szCs w:val="18"/>
              </w:rPr>
            </w:pPr>
            <w:r w:rsidRPr="00125CE6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องค์กรต้องมั่นใจว่าการวางแผนการออกแบบและพัฒนา </w:t>
            </w:r>
            <w:r w:rsidRPr="00125C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ได้ครอบคลุมถึงผู้มีส่วนได้ส่วนเสียทั่งหมดที่ได้รับผลกระทบภายในองค์กรและห่วงโซ่การส่งมอบขององค์กร</w:t>
            </w:r>
            <w:r w:rsidRPr="00125CE6">
              <w:rPr>
                <w:rFonts w:eastAsiaTheme="minorHAnsi" w:hint="cs"/>
                <w:color w:val="FF0000"/>
                <w:sz w:val="18"/>
                <w:szCs w:val="18"/>
                <w:cs/>
              </w:rPr>
              <w:t>, ตามความเหมาะสม, ตัวอย่างกิจกรรมที่ต้องใช้แนวทางการใช้ความคิดที่มาจากหลากหลายสายงานอย่างน้อยต้องครอบคลุมกิจกรรมดังต่อไปนี้</w:t>
            </w:r>
          </w:p>
          <w:p w:rsidR="0041403B" w:rsidRPr="00125CE6" w:rsidRDefault="0041403B" w:rsidP="00125CE6">
            <w:pPr>
              <w:numPr>
                <w:ilvl w:val="0"/>
                <w:numId w:val="4"/>
              </w:numPr>
              <w:spacing w:after="120"/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125C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การบริหารโครงการ ( ตัวอย่างเช่น </w:t>
            </w:r>
            <w:r w:rsidRPr="00125CE6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APOP </w:t>
            </w:r>
            <w:r w:rsidRPr="00125C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หรือ </w:t>
            </w:r>
            <w:r w:rsidRPr="00125CE6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VDA-RGA</w:t>
            </w:r>
            <w:r w:rsidRPr="00125C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)</w:t>
            </w:r>
          </w:p>
          <w:p w:rsidR="0041403B" w:rsidRPr="00125CE6" w:rsidRDefault="0041403B" w:rsidP="00125CE6">
            <w:pPr>
              <w:numPr>
                <w:ilvl w:val="0"/>
                <w:numId w:val="4"/>
              </w:numPr>
              <w:spacing w:after="120"/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125C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กิจกรรมการออกแบบผลิตภัณฑ์และกระบวนการผลิต (ตัวอย่างเช่น </w:t>
            </w:r>
            <w:r w:rsidRPr="00125CE6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DFM </w:t>
            </w:r>
            <w:r w:rsidRPr="00125C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และ </w:t>
            </w:r>
            <w:r w:rsidRPr="00125CE6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DFA</w:t>
            </w:r>
            <w:r w:rsidRPr="00125C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) เช่น การพิจารณาการใช้ทางเลือกอื่นของการออกแบบและกระบวนการผลิต</w:t>
            </w:r>
          </w:p>
          <w:p w:rsidR="0041403B" w:rsidRPr="00125CE6" w:rsidRDefault="0041403B" w:rsidP="00125CE6">
            <w:pPr>
              <w:numPr>
                <w:ilvl w:val="0"/>
                <w:numId w:val="4"/>
              </w:numPr>
              <w:spacing w:after="120"/>
              <w:contextualSpacing/>
              <w:rPr>
                <w:rFonts w:eastAsiaTheme="minorHAnsi"/>
                <w:color w:val="FF0000"/>
                <w:sz w:val="18"/>
                <w:szCs w:val="18"/>
              </w:rPr>
            </w:pPr>
            <w:r w:rsidRPr="00125CE6">
              <w:rPr>
                <w:rFonts w:eastAsiaTheme="minorHAnsi" w:hint="cs"/>
                <w:color w:val="FF0000"/>
                <w:sz w:val="18"/>
                <w:szCs w:val="18"/>
                <w:cs/>
              </w:rPr>
              <w:t>การพัฒนาและทบทวนการวิเคราะห์ความเสี่ยงของการออกแบบผลิตภัณฑ์ (</w:t>
            </w:r>
            <w:r w:rsidRPr="00125CE6">
              <w:rPr>
                <w:rFonts w:eastAsiaTheme="minorHAnsi"/>
                <w:color w:val="FF0000"/>
                <w:sz w:val="18"/>
                <w:szCs w:val="18"/>
              </w:rPr>
              <w:t>FMEAs</w:t>
            </w:r>
            <w:r w:rsidRPr="00125CE6">
              <w:rPr>
                <w:rFonts w:eastAsiaTheme="minorHAnsi" w:hint="cs"/>
                <w:color w:val="FF0000"/>
                <w:sz w:val="18"/>
                <w:szCs w:val="18"/>
                <w:cs/>
              </w:rPr>
              <w:t>) รวมทั้งการดำเนินการลดความเสี่ยงที่มีแนวโน้มจะเกิด</w:t>
            </w:r>
          </w:p>
          <w:p w:rsidR="0041403B" w:rsidRPr="00125CE6" w:rsidRDefault="0041403B" w:rsidP="00125CE6">
            <w:pPr>
              <w:numPr>
                <w:ilvl w:val="0"/>
                <w:numId w:val="4"/>
              </w:numPr>
              <w:spacing w:after="120"/>
              <w:contextualSpacing/>
              <w:rPr>
                <w:rFonts w:eastAsiaTheme="minorHAnsi"/>
                <w:color w:val="FF0000"/>
                <w:sz w:val="18"/>
                <w:szCs w:val="18"/>
              </w:rPr>
            </w:pPr>
            <w:r w:rsidRPr="00125CE6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การพัฒนาและทบทวนการวิเคราะห์ความเสี่ยงของกระบวนการผลิต (ตัวอย่าง เช่น </w:t>
            </w:r>
            <w:r w:rsidRPr="00125CE6">
              <w:rPr>
                <w:rFonts w:eastAsiaTheme="minorHAnsi"/>
                <w:color w:val="FF0000"/>
                <w:sz w:val="18"/>
                <w:szCs w:val="18"/>
              </w:rPr>
              <w:t>FMEAs</w:t>
            </w:r>
            <w:r w:rsidRPr="00125CE6">
              <w:rPr>
                <w:rFonts w:eastAsiaTheme="minorHAnsi" w:hint="cs"/>
                <w:color w:val="FF0000"/>
                <w:sz w:val="18"/>
                <w:szCs w:val="18"/>
                <w:cs/>
              </w:rPr>
              <w:t>, ผังการไหลของกระบวนการ, แผนควบคุม และวิธีการปฏิบัติงาน)</w:t>
            </w:r>
          </w:p>
          <w:p w:rsidR="0041403B" w:rsidRPr="00125CE6" w:rsidRDefault="0041403B" w:rsidP="00125CE6">
            <w:pPr>
              <w:spacing w:after="120"/>
              <w:rPr>
                <w:rFonts w:eastAsiaTheme="minorHAnsi"/>
                <w:color w:val="FF0000"/>
                <w:sz w:val="18"/>
                <w:szCs w:val="18"/>
              </w:rPr>
            </w:pPr>
            <w:r w:rsidRPr="00125CE6">
              <w:rPr>
                <w:rFonts w:eastAsiaTheme="minorHAnsi" w:hint="cs"/>
                <w:color w:val="FF0000"/>
                <w:sz w:val="18"/>
                <w:szCs w:val="18"/>
                <w:cs/>
              </w:rPr>
              <w:t>หมายเหตุ แนวทางการใช้ความคิดที่มาจากหลากหลายสายงานโดยทั่วไปแล้วประกอบด้วยบุคคลจาก ฝ่ายออกแบบ ฝ่ายผลิต ฝ่ายวิศวกรรม ฝ่ายคุณภาพ ฝ่ายผลิต ฝ่ายจัดซื้อ ผู้ส่งมอบ ฝ่ายบำรุงรักษาขององค์กร และฝ่ายอื่นๆที่เหมาะสม</w:t>
            </w:r>
          </w:p>
          <w:p w:rsidR="0041403B" w:rsidRPr="00125CE6" w:rsidRDefault="0041403B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>7.3.1</w:t>
            </w:r>
            <w:r w:rsidRPr="00125CE6">
              <w:rPr>
                <w:sz w:val="18"/>
                <w:szCs w:val="18"/>
                <w:cs/>
              </w:rPr>
              <w:tab/>
              <w:t>การวางแผนการออกแบบและการพัฒนา (</w:t>
            </w:r>
            <w:r w:rsidRPr="00125CE6">
              <w:rPr>
                <w:sz w:val="18"/>
                <w:szCs w:val="18"/>
              </w:rPr>
              <w:t>Design and development planning)</w:t>
            </w:r>
          </w:p>
          <w:p w:rsidR="0041403B" w:rsidRDefault="0041403B" w:rsidP="00125CE6">
            <w:pPr>
              <w:rPr>
                <w:rFonts w:hint="cs"/>
                <w:sz w:val="18"/>
                <w:szCs w:val="18"/>
              </w:rPr>
            </w:pP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>องค์กรต้องวางแผน  และควบคุมการออกแบบและการพัฒนาผลิตภัณฑ์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>ในระหว่างการวางแผนการออกแบบและการพัฒนา องค์กรต้องกำหนด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</w:rPr>
              <w:t>a)</w:t>
            </w:r>
            <w:r w:rsidRPr="00125CE6">
              <w:rPr>
                <w:sz w:val="18"/>
                <w:szCs w:val="18"/>
              </w:rPr>
              <w:tab/>
            </w:r>
            <w:r w:rsidRPr="00125CE6">
              <w:rPr>
                <w:sz w:val="18"/>
                <w:szCs w:val="18"/>
                <w:cs/>
              </w:rPr>
              <w:t>ขั้นตอนของกระบวนการออกแบบและการพัฒนา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</w:rPr>
              <w:t>b)</w:t>
            </w:r>
            <w:r w:rsidRPr="00125CE6">
              <w:rPr>
                <w:sz w:val="18"/>
                <w:szCs w:val="18"/>
              </w:rPr>
              <w:tab/>
            </w:r>
            <w:r w:rsidRPr="00125CE6">
              <w:rPr>
                <w:sz w:val="18"/>
                <w:szCs w:val="18"/>
                <w:cs/>
              </w:rPr>
              <w:t>การทบทวน การทวนสอบ และการรับรอง ที่เหมาะสมกับการออกแบบและการพัฒนาในแต่ละขั้นตอน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</w:rPr>
              <w:t>c)</w:t>
            </w:r>
            <w:r w:rsidRPr="00125CE6">
              <w:rPr>
                <w:sz w:val="18"/>
                <w:szCs w:val="18"/>
              </w:rPr>
              <w:tab/>
            </w:r>
            <w:r w:rsidRPr="00125CE6">
              <w:rPr>
                <w:sz w:val="18"/>
                <w:szCs w:val="18"/>
                <w:cs/>
              </w:rPr>
              <w:t>ความรับผิดชอบ และ อำนาจสั่งการ ในการออกแบบและการพัฒนา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>องค์กรต้องมีการจัดการในการประสานงานระหว่างกลุ่มงานต่างๆ ที่มีส่วนร่วมในกระบวนการออกแบบและการพัฒนา เพื่อให้เกิดความมั่นใจได้ว่าการสื่อสารความระหว่างกันมีประสิทธิผล  และเกิดความชัดเจนในเรื่องของเขตความรับผิดชอบของแต่ละหน่วยงาน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>ผลของการวางแผนต้องได้รับการปรับให้ทันสมัย ตามความเหมาะสม ตามความคืบหน้าของการออกแบบและการพัฒนา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</w:p>
          <w:p w:rsidR="0041403B" w:rsidRDefault="0041403B" w:rsidP="00125CE6">
            <w:pPr>
              <w:rPr>
                <w:rFonts w:hint="cs"/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>หมายเหตุ การทบทวนการออกแบบและพัฒนา (</w:t>
            </w:r>
            <w:r w:rsidRPr="00125CE6">
              <w:rPr>
                <w:sz w:val="18"/>
                <w:szCs w:val="18"/>
              </w:rPr>
              <w:t xml:space="preserve">review), </w:t>
            </w:r>
            <w:r w:rsidRPr="00125CE6">
              <w:rPr>
                <w:sz w:val="18"/>
                <w:szCs w:val="18"/>
                <w:cs/>
              </w:rPr>
              <w:t>การทวนสอบ (</w:t>
            </w:r>
            <w:r w:rsidRPr="00125CE6">
              <w:rPr>
                <w:sz w:val="18"/>
                <w:szCs w:val="18"/>
              </w:rPr>
              <w:t xml:space="preserve">verification) </w:t>
            </w:r>
            <w:r w:rsidRPr="00125CE6">
              <w:rPr>
                <w:sz w:val="18"/>
                <w:szCs w:val="18"/>
                <w:cs/>
              </w:rPr>
              <w:t>และการรับรองผล (</w:t>
            </w:r>
            <w:r w:rsidRPr="00125CE6">
              <w:rPr>
                <w:sz w:val="18"/>
                <w:szCs w:val="18"/>
              </w:rPr>
              <w:t xml:space="preserve">validation) </w:t>
            </w:r>
            <w:r w:rsidRPr="00125CE6">
              <w:rPr>
                <w:sz w:val="18"/>
                <w:szCs w:val="18"/>
                <w:cs/>
              </w:rPr>
              <w:t>มีวัตถุประสงค์ที่แตกต่างกัน ที่ซึ่งสามารถกระทำและบันทึกแยกหรือรวมกันตามความเหมาะสมกับผลิตภัณฑ์และองค์กร</w:t>
            </w:r>
          </w:p>
          <w:p w:rsidR="0041403B" w:rsidRDefault="0041403B" w:rsidP="00125CE6">
            <w:pPr>
              <w:rPr>
                <w:rFonts w:hint="cs"/>
                <w:sz w:val="18"/>
                <w:szCs w:val="18"/>
              </w:rPr>
            </w:pP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>7.3.1.1 แนวทางสหวิทยาการ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>องค์กรต้องทีมงานจากหลายหน้าที่เพื่อเตรียมความพร้อมสำหรับกระบวนการก่อให้เกิดผลิตภัณฑ์ ได้แก่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>- พัฒนา / สรุปและติดตามลักษณะพิเศษ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 xml:space="preserve">- การพัฒนาและการทบทวน </w:t>
            </w:r>
            <w:r w:rsidRPr="00125CE6">
              <w:rPr>
                <w:sz w:val="18"/>
                <w:szCs w:val="18"/>
              </w:rPr>
              <w:t xml:space="preserve">FMEAs </w:t>
            </w:r>
            <w:r w:rsidRPr="00125CE6">
              <w:rPr>
                <w:sz w:val="18"/>
                <w:szCs w:val="18"/>
                <w:cs/>
              </w:rPr>
              <w:t>ได้แก่ การดำเนินการเพื่อลดความเสี่ยงที่อาจเกิดขึ้นและ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>- การพัฒนาและทบทวนแผนควบคุม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</w:p>
          <w:p w:rsidR="0041403B" w:rsidRPr="005F5F83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>หมายเหตุทีมงานจากหลายหน้าที่โดยทั่วไปรวมถึงการออกแบบ</w:t>
            </w:r>
            <w:r w:rsidRPr="00125CE6">
              <w:rPr>
                <w:sz w:val="18"/>
                <w:szCs w:val="18"/>
              </w:rPr>
              <w:t xml:space="preserve">,  </w:t>
            </w:r>
            <w:r w:rsidRPr="00125CE6">
              <w:rPr>
                <w:sz w:val="18"/>
                <w:szCs w:val="18"/>
                <w:cs/>
              </w:rPr>
              <w:t>วิศวกรรม</w:t>
            </w:r>
            <w:r w:rsidRPr="00125CE6">
              <w:rPr>
                <w:sz w:val="18"/>
                <w:szCs w:val="18"/>
              </w:rPr>
              <w:t xml:space="preserve">, </w:t>
            </w:r>
            <w:r w:rsidRPr="00125CE6">
              <w:rPr>
                <w:sz w:val="18"/>
                <w:szCs w:val="18"/>
                <w:cs/>
              </w:rPr>
              <w:t>คุณภาพ</w:t>
            </w:r>
            <w:r w:rsidRPr="00125CE6">
              <w:rPr>
                <w:sz w:val="18"/>
                <w:szCs w:val="18"/>
              </w:rPr>
              <w:t xml:space="preserve">, </w:t>
            </w:r>
            <w:r w:rsidRPr="00125CE6">
              <w:rPr>
                <w:sz w:val="18"/>
                <w:szCs w:val="18"/>
                <w:cs/>
              </w:rPr>
              <w:t>การผลิตและบุคลากรที่เหมาะสมอื่น</w:t>
            </w:r>
          </w:p>
        </w:tc>
        <w:tc>
          <w:tcPr>
            <w:tcW w:w="4014" w:type="dxa"/>
          </w:tcPr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 xml:space="preserve">8.3.2.1 การวางแผนการออกแบบและการพัฒนา </w:t>
            </w:r>
            <w:r w:rsidRPr="00125CE6">
              <w:rPr>
                <w:sz w:val="18"/>
                <w:szCs w:val="18"/>
              </w:rPr>
              <w:t xml:space="preserve">– </w:t>
            </w:r>
            <w:r w:rsidRPr="00125CE6">
              <w:rPr>
                <w:sz w:val="18"/>
                <w:szCs w:val="18"/>
                <w:cs/>
              </w:rPr>
              <w:t>ส่วนเสริม (เคยเป็นข้อ 7.3.1 และ 7.3.1.1 แนวทางสหวิทยาการ)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>ทำให้มั่นใจว่าการวางแผนการออกแบบและการพัฒนาจะรวมถึงผู้มีส่วนได้ส่วนเสียที่ได้รับผลกระทบทั้งหมดภายในองค์กรและห่วงโซ่อุปทานอย่างเหมาะสม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  <w:cs/>
              </w:rPr>
              <w:t>ตัวอย่าง</w:t>
            </w:r>
            <w:r>
              <w:rPr>
                <w:rFonts w:hint="cs"/>
                <w:sz w:val="18"/>
                <w:szCs w:val="18"/>
                <w:cs/>
              </w:rPr>
              <w:t xml:space="preserve">ที่ </w:t>
            </w:r>
            <w:r w:rsidRPr="00125CE6">
              <w:rPr>
                <w:sz w:val="18"/>
                <w:szCs w:val="18"/>
                <w:cs/>
              </w:rPr>
              <w:t>ใช้วิธีการที่มีการใช้ความคิดที่จากหลายหลายสายงานมีการขยายความ</w:t>
            </w:r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125CE6">
              <w:rPr>
                <w:sz w:val="18"/>
                <w:szCs w:val="18"/>
                <w:cs/>
              </w:rPr>
              <w:t>รวมถึง</w:t>
            </w:r>
          </w:p>
          <w:p w:rsidR="0041403B" w:rsidRPr="00125CE6" w:rsidRDefault="0041403B" w:rsidP="00125CE6">
            <w:pPr>
              <w:rPr>
                <w:sz w:val="18"/>
                <w:szCs w:val="18"/>
              </w:rPr>
            </w:pPr>
            <w:r w:rsidRPr="00125CE6">
              <w:rPr>
                <w:sz w:val="18"/>
                <w:szCs w:val="18"/>
              </w:rPr>
              <w:t xml:space="preserve">a) </w:t>
            </w:r>
            <w:r w:rsidRPr="00125CE6">
              <w:rPr>
                <w:sz w:val="18"/>
                <w:szCs w:val="18"/>
                <w:cs/>
              </w:rPr>
              <w:t xml:space="preserve">การบริหารโครงการ(ยกตัวอย่างเช่น </w:t>
            </w:r>
            <w:r w:rsidRPr="00125CE6">
              <w:rPr>
                <w:sz w:val="18"/>
                <w:szCs w:val="18"/>
              </w:rPr>
              <w:t xml:space="preserve">APQP </w:t>
            </w:r>
            <w:r w:rsidRPr="00125CE6">
              <w:rPr>
                <w:sz w:val="18"/>
                <w:szCs w:val="18"/>
                <w:cs/>
              </w:rPr>
              <w:t xml:space="preserve">หรือ </w:t>
            </w:r>
            <w:r w:rsidRPr="00125CE6">
              <w:rPr>
                <w:sz w:val="18"/>
                <w:szCs w:val="18"/>
              </w:rPr>
              <w:t>VDA-RGA)</w:t>
            </w:r>
          </w:p>
          <w:p w:rsidR="0041403B" w:rsidRDefault="0041403B" w:rsidP="00125CE6">
            <w:pPr>
              <w:rPr>
                <w:rFonts w:hint="cs"/>
                <w:sz w:val="18"/>
                <w:szCs w:val="18"/>
              </w:rPr>
            </w:pPr>
            <w:r w:rsidRPr="00125CE6">
              <w:rPr>
                <w:sz w:val="18"/>
                <w:szCs w:val="18"/>
              </w:rPr>
              <w:t xml:space="preserve">b) </w:t>
            </w:r>
            <w:r w:rsidRPr="00125CE6">
              <w:rPr>
                <w:sz w:val="18"/>
                <w:szCs w:val="18"/>
                <w:cs/>
              </w:rPr>
              <w:t xml:space="preserve">กิจกรรมการออกแบบสินค้าและกระบวนการผลิต (ยกตัวอย่างเช่น  </w:t>
            </w:r>
            <w:r w:rsidRPr="00125CE6">
              <w:rPr>
                <w:sz w:val="18"/>
                <w:szCs w:val="18"/>
              </w:rPr>
              <w:t xml:space="preserve">DFM </w:t>
            </w:r>
            <w:r w:rsidRPr="00125CE6">
              <w:rPr>
                <w:sz w:val="18"/>
                <w:szCs w:val="18"/>
                <w:cs/>
              </w:rPr>
              <w:t xml:space="preserve">และ </w:t>
            </w:r>
            <w:r w:rsidRPr="00125CE6">
              <w:rPr>
                <w:sz w:val="18"/>
                <w:szCs w:val="18"/>
              </w:rPr>
              <w:t xml:space="preserve">DFA) </w:t>
            </w:r>
            <w:r w:rsidRPr="00125CE6">
              <w:rPr>
                <w:sz w:val="18"/>
                <w:szCs w:val="18"/>
                <w:cs/>
              </w:rPr>
              <w:t>อาทิเช่น การพิจารณาการใช้ขั้นตอนการออกแบบและการผลิตทางเลือก</w:t>
            </w:r>
          </w:p>
          <w:p w:rsidR="0041403B" w:rsidRDefault="0041403B" w:rsidP="00125CE6">
            <w:pPr>
              <w:rPr>
                <w:rFonts w:hint="cs"/>
                <w:sz w:val="18"/>
                <w:szCs w:val="18"/>
              </w:rPr>
            </w:pPr>
          </w:p>
          <w:p w:rsidR="0041403B" w:rsidRPr="005F5F83" w:rsidRDefault="0041403B" w:rsidP="0055455E">
            <w:pPr>
              <w:rPr>
                <w:sz w:val="18"/>
                <w:szCs w:val="18"/>
              </w:rPr>
            </w:pPr>
            <w:r w:rsidRPr="0055455E">
              <w:rPr>
                <w:sz w:val="18"/>
                <w:szCs w:val="18"/>
              </w:rPr>
              <w:t>VDA RGA</w:t>
            </w:r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r>
              <w:rPr>
                <w:sz w:val="18"/>
                <w:szCs w:val="18"/>
              </w:rPr>
              <w:t xml:space="preserve">=  </w:t>
            </w:r>
            <w:r w:rsidRPr="0055455E">
              <w:rPr>
                <w:sz w:val="18"/>
                <w:szCs w:val="18"/>
              </w:rPr>
              <w:t>Ensuring maturity for new parts</w:t>
            </w:r>
          </w:p>
        </w:tc>
      </w:tr>
      <w:tr w:rsidR="0041403B" w:rsidRPr="005F5F83" w:rsidTr="0041403B">
        <w:tc>
          <w:tcPr>
            <w:tcW w:w="5760" w:type="dxa"/>
          </w:tcPr>
          <w:p w:rsidR="0041403B" w:rsidRPr="002E6625" w:rsidRDefault="0041403B" w:rsidP="002E6625">
            <w:pPr>
              <w:spacing w:after="120"/>
              <w:jc w:val="both"/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E6625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8.3.3.2 </w:t>
            </w:r>
            <w:r w:rsidRPr="002E6625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ปัจจัยนำเข้าสำหรับการออกแบบกระบวนการผลิต</w:t>
            </w:r>
          </w:p>
          <w:p w:rsidR="0041403B" w:rsidRPr="002E6625" w:rsidRDefault="0041403B" w:rsidP="002E6625">
            <w:pPr>
              <w:spacing w:after="120"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องค์กรต้องระบุ จัดทำเป็นเอกสาร และทบทวนข้อกำหนดของปัจจัยนำเข้าสำหรับการออกแบบกระบวนการผลิตครอบคลุมถึงสิ่งเหล่านี้เป็นอย่างน้อย</w:t>
            </w:r>
          </w:p>
          <w:p w:rsidR="0041403B" w:rsidRPr="002E6625" w:rsidRDefault="0041403B" w:rsidP="002E6625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lastRenderedPageBreak/>
              <w:t>ข้อมูลผลลัพธ์จากการออกแบบผลิตภัณฑ์ รวมถึงคุณลักณะพิเศษ</w:t>
            </w:r>
          </w:p>
          <w:p w:rsidR="0041403B" w:rsidRPr="002E6625" w:rsidRDefault="0041403B" w:rsidP="002E6625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เป้าหมายด้านผลิตภาพ ความสามารถของกระบวนการ ระยะเวลาและต้นทุน</w:t>
            </w:r>
          </w:p>
          <w:p w:rsidR="0041403B" w:rsidRPr="002E6625" w:rsidRDefault="0041403B" w:rsidP="002E6625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2E662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ทางเลือกของเทคโนโลยีการผลิต</w:t>
            </w:r>
          </w:p>
          <w:p w:rsidR="0041403B" w:rsidRPr="002E6625" w:rsidRDefault="0041403B" w:rsidP="002E6625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ข้อกำหนดของลูกค้า (ถ้ามี)</w:t>
            </w:r>
          </w:p>
          <w:p w:rsidR="0041403B" w:rsidRPr="002E6625" w:rsidRDefault="0041403B" w:rsidP="002E6625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ประสบการณ์จากการออกแบบพัฒนาครั้งที่ผ่านมา</w:t>
            </w:r>
          </w:p>
          <w:p w:rsidR="0041403B" w:rsidRPr="002E6625" w:rsidRDefault="0041403B" w:rsidP="002E6625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2E662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วัตถุดิบใหม่</w:t>
            </w:r>
          </w:p>
          <w:p w:rsidR="0041403B" w:rsidRPr="002E6625" w:rsidRDefault="0041403B" w:rsidP="002E6625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2E662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ข้อกำหนดของการเคลื่อนย้ายผลิตภัณฑ์และการยศาสตร์และ</w:t>
            </w:r>
          </w:p>
          <w:p w:rsidR="0041403B" w:rsidRPr="002E6625" w:rsidRDefault="0041403B" w:rsidP="002E6625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2E662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การออกแบบเพื่อง่ายต่อการผลิตและการออกแบบเพื่อง่ายต่อการประกอบ</w:t>
            </w:r>
          </w:p>
          <w:p w:rsidR="0041403B" w:rsidRPr="002E6625" w:rsidRDefault="0041403B" w:rsidP="002E6625">
            <w:pPr>
              <w:spacing w:after="120"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การออกแบบกระบวนการผลิต ต้องครอบคลุมถึงวิธีการใช้วิธีการป้องกันความผิดพลาดตามระดับที่เหมาะสมกับขนาดของปัญหาและเหมาะสมกับความเสี่ยงที่เผชิญ</w:t>
            </w:r>
          </w:p>
          <w:p w:rsidR="0041403B" w:rsidRPr="007B75B5" w:rsidRDefault="0041403B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1403B" w:rsidRPr="00FD11F3" w:rsidRDefault="0041403B" w:rsidP="002E6625">
            <w:pPr>
              <w:pStyle w:val="Heading3"/>
              <w:spacing w:before="0" w:line="360" w:lineRule="exact"/>
              <w:outlineLvl w:val="2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</w:rPr>
              <w:lastRenderedPageBreak/>
              <w:t>7.3.2.</w:t>
            </w:r>
            <w:r>
              <w:rPr>
                <w:sz w:val="18"/>
                <w:szCs w:val="18"/>
              </w:rPr>
              <w:t>2</w:t>
            </w:r>
            <w:r w:rsidRPr="00887C9E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6B114C">
              <w:rPr>
                <w:sz w:val="18"/>
                <w:szCs w:val="18"/>
                <w:cs/>
              </w:rPr>
              <w:t>ข้อมูลสำหรับการ</w:t>
            </w:r>
            <w:r w:rsidRPr="00887C9E">
              <w:rPr>
                <w:rFonts w:hint="cs"/>
                <w:sz w:val="18"/>
                <w:szCs w:val="18"/>
                <w:cs/>
              </w:rPr>
              <w:t>ออกแบบ</w:t>
            </w:r>
            <w:r w:rsidRPr="00FD11F3">
              <w:rPr>
                <w:rFonts w:hint="cs"/>
                <w:sz w:val="18"/>
                <w:szCs w:val="18"/>
                <w:cs/>
              </w:rPr>
              <w:t>กระบวนการผลิต</w:t>
            </w:r>
          </w:p>
          <w:p w:rsidR="0041403B" w:rsidRDefault="0041403B" w:rsidP="002E6625">
            <w:pPr>
              <w:rPr>
                <w:sz w:val="18"/>
                <w:szCs w:val="18"/>
              </w:rPr>
            </w:pPr>
            <w:r w:rsidRPr="00FD11F3">
              <w:rPr>
                <w:rFonts w:hint="cs"/>
                <w:sz w:val="18"/>
                <w:szCs w:val="18"/>
                <w:cs/>
              </w:rPr>
              <w:t xml:space="preserve"> </w:t>
            </w:r>
          </w:p>
          <w:p w:rsidR="0041403B" w:rsidRPr="005F5F83" w:rsidRDefault="0041403B" w:rsidP="002E6625">
            <w:pPr>
              <w:rPr>
                <w:sz w:val="18"/>
                <w:szCs w:val="18"/>
              </w:rPr>
            </w:pPr>
            <w:r w:rsidRPr="00FD11F3">
              <w:rPr>
                <w:rFonts w:hint="cs"/>
                <w:sz w:val="18"/>
                <w:szCs w:val="18"/>
                <w:cs/>
              </w:rPr>
              <w:t>องค์กรต้องชี้บ่ง ทำ</w:t>
            </w:r>
            <w:r>
              <w:rPr>
                <w:rFonts w:hint="cs"/>
                <w:sz w:val="18"/>
                <w:szCs w:val="18"/>
                <w:cs/>
              </w:rPr>
              <w:t>เป็</w:t>
            </w:r>
            <w:r w:rsidRPr="00FD11F3">
              <w:rPr>
                <w:rFonts w:hint="cs"/>
                <w:sz w:val="18"/>
                <w:szCs w:val="18"/>
                <w:cs/>
              </w:rPr>
              <w:t xml:space="preserve">นเอกสารและทบทวน </w:t>
            </w:r>
            <w:r w:rsidRPr="00FD11F3">
              <w:rPr>
                <w:sz w:val="18"/>
                <w:szCs w:val="18"/>
                <w:cs/>
              </w:rPr>
              <w:t>ข้อมูล</w:t>
            </w:r>
            <w:r w:rsidRPr="00FD11F3">
              <w:rPr>
                <w:rFonts w:hint="cs"/>
                <w:sz w:val="18"/>
                <w:szCs w:val="18"/>
                <w:cs/>
              </w:rPr>
              <w:t>ข้อ</w:t>
            </w:r>
            <w:r w:rsidRPr="00FD11F3">
              <w:rPr>
                <w:rFonts w:hint="cs"/>
                <w:sz w:val="18"/>
                <w:szCs w:val="18"/>
                <w:cs/>
              </w:rPr>
              <w:lastRenderedPageBreak/>
              <w:t>กำหนดการออกแบบกระบวนการผลิต ได้แก่ สิ่งต่อไปนี้:</w:t>
            </w:r>
            <w:r w:rsidRPr="00FD11F3">
              <w:rPr>
                <w:rFonts w:hint="cs"/>
                <w:sz w:val="18"/>
                <w:szCs w:val="18"/>
                <w:cs/>
              </w:rPr>
              <w:br/>
              <w:t xml:space="preserve">- </w:t>
            </w:r>
            <w:r>
              <w:rPr>
                <w:rFonts w:hint="cs"/>
                <w:sz w:val="18"/>
                <w:szCs w:val="18"/>
                <w:cs/>
              </w:rPr>
              <w:t>ผลลัพธ์การออกแบบ</w:t>
            </w:r>
            <w:r w:rsidRPr="00FD11F3">
              <w:rPr>
                <w:rFonts w:hint="cs"/>
                <w:sz w:val="18"/>
                <w:szCs w:val="18"/>
                <w:cs/>
              </w:rPr>
              <w:t>ผลิตภัณฑ์</w:t>
            </w:r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FD11F3">
              <w:rPr>
                <w:rFonts w:hint="cs"/>
                <w:sz w:val="18"/>
                <w:szCs w:val="18"/>
                <w:cs/>
              </w:rPr>
              <w:br/>
            </w:r>
            <w:r>
              <w:rPr>
                <w:sz w:val="18"/>
                <w:szCs w:val="18"/>
              </w:rPr>
              <w:t xml:space="preserve">- </w:t>
            </w:r>
            <w:r w:rsidRPr="00FD11F3">
              <w:rPr>
                <w:rFonts w:hint="cs"/>
                <w:sz w:val="18"/>
                <w:szCs w:val="18"/>
                <w:cs/>
              </w:rPr>
              <w:t xml:space="preserve">เป้าหมายของความสามารถของกระบวนการผลิตและค่าใช้จ่าย </w:t>
            </w:r>
            <w:r w:rsidRPr="00FD11F3">
              <w:rPr>
                <w:rFonts w:hint="cs"/>
                <w:sz w:val="18"/>
                <w:szCs w:val="18"/>
                <w:cs/>
              </w:rPr>
              <w:br/>
              <w:t>- ความต้องการของลูกค้า</w:t>
            </w:r>
            <w:r w:rsidRPr="00FD11F3">
              <w:rPr>
                <w:rFonts w:hint="cs"/>
                <w:sz w:val="18"/>
                <w:szCs w:val="18"/>
              </w:rPr>
              <w:t>,</w:t>
            </w:r>
            <w:r w:rsidRPr="00FD11F3">
              <w:rPr>
                <w:rFonts w:hint="cs"/>
                <w:sz w:val="18"/>
                <w:szCs w:val="18"/>
                <w:cs/>
              </w:rPr>
              <w:t xml:space="preserve"> ถ้ามีและ</w:t>
            </w:r>
            <w:r w:rsidRPr="00FD11F3">
              <w:rPr>
                <w:rFonts w:hint="cs"/>
                <w:sz w:val="18"/>
                <w:szCs w:val="18"/>
                <w:cs/>
              </w:rPr>
              <w:br/>
            </w:r>
            <w:r>
              <w:rPr>
                <w:sz w:val="18"/>
                <w:szCs w:val="18"/>
              </w:rPr>
              <w:t xml:space="preserve">- </w:t>
            </w:r>
            <w:r w:rsidRPr="00FD11F3">
              <w:rPr>
                <w:rFonts w:hint="cs"/>
                <w:sz w:val="18"/>
                <w:szCs w:val="18"/>
                <w:cs/>
              </w:rPr>
              <w:t xml:space="preserve">ประสบการณ์จากการพัฒนาก่อนหน้านี้ </w:t>
            </w:r>
            <w:r w:rsidRPr="00FD11F3">
              <w:rPr>
                <w:rFonts w:hint="cs"/>
                <w:sz w:val="18"/>
                <w:szCs w:val="18"/>
                <w:cs/>
              </w:rPr>
              <w:br/>
            </w:r>
            <w:r w:rsidRPr="00FD11F3">
              <w:rPr>
                <w:rFonts w:hint="cs"/>
                <w:sz w:val="18"/>
                <w:szCs w:val="18"/>
                <w:cs/>
              </w:rPr>
              <w:br/>
              <w:t>หมายเหตุ</w:t>
            </w:r>
            <w:r>
              <w:rPr>
                <w:sz w:val="18"/>
                <w:szCs w:val="18"/>
              </w:rPr>
              <w:t xml:space="preserve"> </w:t>
            </w:r>
            <w:r w:rsidRPr="00FD11F3">
              <w:rPr>
                <w:rFonts w:hint="cs"/>
                <w:sz w:val="18"/>
                <w:szCs w:val="18"/>
                <w:cs/>
              </w:rPr>
              <w:t>การออกแบบกระบวนการผลิตรวมถึงการใช้วิธี</w:t>
            </w:r>
            <w:r>
              <w:rPr>
                <w:rFonts w:hint="cs"/>
                <w:sz w:val="18"/>
                <w:szCs w:val="18"/>
                <w:cs/>
              </w:rPr>
              <w:t>ป้องกันความ</w:t>
            </w:r>
            <w:r w:rsidRPr="00FD11F3">
              <w:rPr>
                <w:rFonts w:hint="cs"/>
                <w:sz w:val="18"/>
                <w:szCs w:val="18"/>
                <w:cs/>
              </w:rPr>
              <w:t>ผิดพลาด</w:t>
            </w:r>
            <w:r>
              <w:rPr>
                <w:rFonts w:hint="cs"/>
                <w:sz w:val="18"/>
                <w:szCs w:val="18"/>
                <w:cs/>
              </w:rPr>
              <w:t xml:space="preserve"> ใน</w:t>
            </w:r>
            <w:r w:rsidRPr="00FD11F3">
              <w:rPr>
                <w:rFonts w:hint="cs"/>
                <w:sz w:val="18"/>
                <w:szCs w:val="18"/>
                <w:cs/>
              </w:rPr>
              <w:t>ระดับที่เหมาะสมกับขนาดของปัญหาและสอดคล้องกับความเสี่ยงที่พบ</w:t>
            </w:r>
          </w:p>
        </w:tc>
        <w:tc>
          <w:tcPr>
            <w:tcW w:w="4014" w:type="dxa"/>
          </w:tcPr>
          <w:p w:rsidR="0041403B" w:rsidRPr="002E6625" w:rsidRDefault="0041403B" w:rsidP="002E6625">
            <w:pPr>
              <w:rPr>
                <w:sz w:val="18"/>
                <w:szCs w:val="18"/>
              </w:rPr>
            </w:pPr>
            <w:r w:rsidRPr="002E6625">
              <w:rPr>
                <w:b/>
                <w:bCs/>
                <w:sz w:val="18"/>
                <w:szCs w:val="18"/>
                <w:lang w:val="en-GB"/>
              </w:rPr>
              <w:lastRenderedPageBreak/>
              <w:t xml:space="preserve">8.3.3.2 </w:t>
            </w:r>
            <w:r w:rsidRPr="002E6625">
              <w:rPr>
                <w:b/>
                <w:bCs/>
                <w:sz w:val="18"/>
                <w:szCs w:val="18"/>
                <w:cs/>
              </w:rPr>
              <w:t>ปัจจัยนำเข้าสำหรับการออกแบบกระบวนการผลิต</w:t>
            </w:r>
            <w:r w:rsidRPr="002E6625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E6625">
              <w:rPr>
                <w:sz w:val="18"/>
                <w:szCs w:val="18"/>
                <w:u w:val="single"/>
                <w:lang w:val="en-GB"/>
              </w:rPr>
              <w:t>(</w:t>
            </w:r>
            <w:r w:rsidRPr="002E6625">
              <w:rPr>
                <w:sz w:val="18"/>
                <w:szCs w:val="18"/>
                <w:u w:val="single"/>
                <w:cs/>
              </w:rPr>
              <w:t>เคยเป็นข้อ</w:t>
            </w:r>
            <w:r w:rsidRPr="002E6625">
              <w:rPr>
                <w:sz w:val="18"/>
                <w:szCs w:val="18"/>
                <w:u w:val="single"/>
                <w:lang w:val="en-GB"/>
              </w:rPr>
              <w:t xml:space="preserve"> 7.3.2.2 </w:t>
            </w:r>
            <w:r w:rsidRPr="002E6625">
              <w:rPr>
                <w:sz w:val="18"/>
                <w:szCs w:val="18"/>
                <w:u w:val="single"/>
                <w:cs/>
              </w:rPr>
              <w:t>ข้อมูลสำหรับการออกแบบกระบวนการผลิต</w:t>
            </w:r>
            <w:r w:rsidRPr="002E6625">
              <w:rPr>
                <w:sz w:val="18"/>
                <w:szCs w:val="18"/>
                <w:u w:val="single"/>
                <w:lang w:val="en-GB"/>
              </w:rPr>
              <w:t xml:space="preserve"> )</w:t>
            </w:r>
          </w:p>
          <w:p w:rsidR="0041403B" w:rsidRDefault="0041403B" w:rsidP="002E6625">
            <w:pPr>
              <w:rPr>
                <w:sz w:val="18"/>
                <w:szCs w:val="18"/>
              </w:rPr>
            </w:pPr>
          </w:p>
          <w:p w:rsidR="0041403B" w:rsidRPr="002E6625" w:rsidRDefault="0041403B" w:rsidP="002E6625">
            <w:pPr>
              <w:rPr>
                <w:sz w:val="18"/>
                <w:szCs w:val="18"/>
              </w:rPr>
            </w:pPr>
            <w:r w:rsidRPr="002E6625">
              <w:rPr>
                <w:sz w:val="18"/>
                <w:szCs w:val="18"/>
                <w:cs/>
              </w:rPr>
              <w:lastRenderedPageBreak/>
              <w:t>รวมถึงข้อกำหนดเพิ่มเติมด้านล่าง</w:t>
            </w:r>
          </w:p>
          <w:p w:rsidR="0041403B" w:rsidRPr="002E6625" w:rsidRDefault="0041403B" w:rsidP="002E6625">
            <w:pPr>
              <w:rPr>
                <w:sz w:val="18"/>
                <w:szCs w:val="18"/>
              </w:rPr>
            </w:pPr>
            <w:r w:rsidRPr="002E6625">
              <w:rPr>
                <w:sz w:val="18"/>
                <w:szCs w:val="18"/>
                <w:lang w:val="en-GB"/>
              </w:rPr>
              <w:t xml:space="preserve">c) </w:t>
            </w:r>
            <w:r w:rsidRPr="002E6625">
              <w:rPr>
                <w:sz w:val="18"/>
                <w:szCs w:val="18"/>
                <w:cs/>
              </w:rPr>
              <w:t>ทางเลือกด้านเทคโนโลยีการผลิต</w:t>
            </w:r>
          </w:p>
          <w:p w:rsidR="0041403B" w:rsidRPr="002E6625" w:rsidRDefault="0041403B" w:rsidP="002E6625">
            <w:pPr>
              <w:rPr>
                <w:sz w:val="18"/>
                <w:szCs w:val="18"/>
              </w:rPr>
            </w:pPr>
            <w:r w:rsidRPr="002E6625">
              <w:rPr>
                <w:sz w:val="18"/>
                <w:szCs w:val="18"/>
                <w:lang w:val="en-GB"/>
              </w:rPr>
              <w:t xml:space="preserve">f) </w:t>
            </w:r>
            <w:r w:rsidRPr="002E6625">
              <w:rPr>
                <w:sz w:val="18"/>
                <w:szCs w:val="18"/>
                <w:cs/>
              </w:rPr>
              <w:t>วัสดุใหม่</w:t>
            </w:r>
          </w:p>
          <w:p w:rsidR="0041403B" w:rsidRPr="002E6625" w:rsidRDefault="0041403B" w:rsidP="002E6625">
            <w:pPr>
              <w:rPr>
                <w:sz w:val="18"/>
                <w:szCs w:val="18"/>
              </w:rPr>
            </w:pPr>
            <w:r w:rsidRPr="002E6625">
              <w:rPr>
                <w:sz w:val="18"/>
                <w:szCs w:val="18"/>
                <w:lang w:val="en-GB"/>
              </w:rPr>
              <w:t xml:space="preserve">g) </w:t>
            </w:r>
            <w:r w:rsidRPr="002E6625">
              <w:rPr>
                <w:sz w:val="18"/>
                <w:szCs w:val="18"/>
                <w:cs/>
              </w:rPr>
              <w:t>ข้อกำหนดในการเคลื่อนย้ายผลิตภัณฑ์และทางการยศาสตร์</w:t>
            </w:r>
          </w:p>
          <w:p w:rsidR="0041403B" w:rsidRPr="002E6625" w:rsidRDefault="0041403B" w:rsidP="002E6625">
            <w:pPr>
              <w:rPr>
                <w:sz w:val="18"/>
                <w:szCs w:val="18"/>
              </w:rPr>
            </w:pPr>
            <w:r w:rsidRPr="002E6625">
              <w:rPr>
                <w:sz w:val="18"/>
                <w:szCs w:val="18"/>
                <w:lang w:val="en-GB"/>
              </w:rPr>
              <w:t xml:space="preserve">h) </w:t>
            </w:r>
            <w:r w:rsidRPr="002E6625">
              <w:rPr>
                <w:sz w:val="18"/>
                <w:szCs w:val="18"/>
                <w:cs/>
              </w:rPr>
              <w:t>การออกแบบสำหรับการผลิตและการออกแบบสำหรับการประกอบ</w:t>
            </w:r>
          </w:p>
          <w:p w:rsidR="0041403B" w:rsidRPr="005F5F83" w:rsidRDefault="0041403B">
            <w:pPr>
              <w:rPr>
                <w:sz w:val="18"/>
                <w:szCs w:val="18"/>
              </w:rPr>
            </w:pPr>
          </w:p>
        </w:tc>
      </w:tr>
      <w:tr w:rsidR="0041403B" w:rsidRPr="005F5F83" w:rsidTr="0041403B">
        <w:tc>
          <w:tcPr>
            <w:tcW w:w="5760" w:type="dxa"/>
          </w:tcPr>
          <w:p w:rsidR="0041403B" w:rsidRPr="002E6625" w:rsidRDefault="0041403B" w:rsidP="002E6625">
            <w:pPr>
              <w:spacing w:after="120"/>
              <w:jc w:val="both"/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E6625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lastRenderedPageBreak/>
              <w:t xml:space="preserve">8.3.5.2 </w:t>
            </w:r>
            <w:r w:rsidRPr="002E6625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ผลลัพธ์จากการออกแบบกระบวนการผลิต</w:t>
            </w:r>
          </w:p>
          <w:p w:rsidR="0041403B" w:rsidRPr="002E6625" w:rsidRDefault="0041403B" w:rsidP="002E6625">
            <w:pPr>
              <w:spacing w:after="120"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องค์กรต้องจัดทำเอกสารเกี่ยวกับผลลัพธ์จากการออกแบบกระบวนการผลิตในลักษณะที่เอื้อต่อการทวนสอบเทียบกับปัจจัยนำเข้าสำหรับการออกแบบกระบวนการผลิตผลลัพธ์ของการออกแบบกระบวนการผลิตต้องรวมถึงสิ่งต่างๆต่อไปนี้ เป็นอย่างน้อย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สเปกและแบบวิศวกรรม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jc w:val="both"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2E662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คุณลักษณะพิเศษของผลิตภัณฑ์และกระบวนการผลิต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jc w:val="both"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2E662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ระบุตัวแปรปัจจัยนำเข้าที่มีผลกระทบต่อคุณลักษณะ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2E662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เครื่องมือและอุปกรณ์สำหรับการผลิตและการควบคุม รวมถึงการศึกษาความสามารถของอุปกรณ์และกระบวนการ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ผังการไหล</w:t>
            </w:r>
            <w:r w:rsidRPr="002E6625">
              <w:rPr>
                <w:rFonts w:eastAsiaTheme="minorHAnsi"/>
                <w:color w:val="FF0000"/>
                <w:sz w:val="18"/>
                <w:szCs w:val="18"/>
              </w:rPr>
              <w:t>/</w:t>
            </w: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แผนผังแสดงตำแหน่งกระบวนการผลิต รวมถึงการเชื่อมโยงระหว่างผลิตภัณฑ์กระบวนการและเครื่องมือกับแผนผังดังกล่าว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jc w:val="both"/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2E6625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u w:val="single"/>
                <w:cs/>
              </w:rPr>
              <w:t>การวิเคราะห์กำลังการผลิต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/>
                <w:color w:val="FF0000"/>
                <w:sz w:val="18"/>
                <w:szCs w:val="18"/>
              </w:rPr>
              <w:t>FMEA</w:t>
            </w: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 ของกระบวนการผลิต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แผนการบำรุงรักษาและวิธีการปฎิบัติ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แผนควบคุม(ดูภาคผนวก </w:t>
            </w:r>
            <w:r w:rsidRPr="002E6625">
              <w:rPr>
                <w:rFonts w:eastAsiaTheme="minorHAnsi"/>
                <w:color w:val="FF0000"/>
                <w:sz w:val="18"/>
                <w:szCs w:val="18"/>
              </w:rPr>
              <w:t>A</w:t>
            </w: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)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jc w:val="both"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2E662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มาตรฐานของงานและวิธีปฎิบัติงาน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เกณฑ์การยอมรับที่ใช้ในการอนุมัติกระบวนการ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ข้อมูลด้านคุณภาพ ความน่าเชื่อถือ ความสามารถในการซ่อมบำรุง และความสามารถในการวัดค่า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ผลของการบ่งชี้และทวนสอบระบบป้องกันข้อผิดพลาด ตามความเหมาะสม</w:t>
            </w:r>
          </w:p>
          <w:p w:rsidR="0041403B" w:rsidRPr="002E6625" w:rsidRDefault="0041403B" w:rsidP="002E6625">
            <w:pPr>
              <w:numPr>
                <w:ilvl w:val="0"/>
                <w:numId w:val="6"/>
              </w:numPr>
              <w:spacing w:after="120"/>
              <w:contextualSpacing/>
              <w:rPr>
                <w:rFonts w:eastAsiaTheme="minorHAnsi"/>
                <w:color w:val="FF0000"/>
                <w:sz w:val="18"/>
                <w:szCs w:val="18"/>
              </w:rPr>
            </w:pP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วิธีในการตรวจจับ ตอบกลับและแก้ไขเบื้องต้นที่รวดเร็ว เมื่อเกิดความไม่เป็นไปตามข้อกำหนดของผลิตภัณฑ์</w:t>
            </w:r>
            <w:r w:rsidRPr="002E6625">
              <w:rPr>
                <w:rFonts w:eastAsiaTheme="minorHAnsi"/>
                <w:color w:val="FF0000"/>
                <w:sz w:val="18"/>
                <w:szCs w:val="18"/>
              </w:rPr>
              <w:t>/</w:t>
            </w:r>
            <w:r w:rsidRPr="002E6625">
              <w:rPr>
                <w:rFonts w:eastAsiaTheme="minorHAnsi" w:hint="cs"/>
                <w:color w:val="FF0000"/>
                <w:sz w:val="18"/>
                <w:szCs w:val="18"/>
                <w:cs/>
              </w:rPr>
              <w:t>กระบวนการผลิต</w:t>
            </w:r>
          </w:p>
          <w:p w:rsidR="0041403B" w:rsidRPr="007B75B5" w:rsidRDefault="0041403B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1403B" w:rsidRPr="001A64B8" w:rsidRDefault="0041403B" w:rsidP="001D17D9">
            <w:pPr>
              <w:pStyle w:val="Heading3"/>
              <w:spacing w:before="0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1A64B8">
              <w:rPr>
                <w:rFonts w:hint="cs"/>
                <w:sz w:val="18"/>
                <w:szCs w:val="18"/>
                <w:cs/>
              </w:rPr>
              <w:t xml:space="preserve">7.3.3.2 </w:t>
            </w:r>
            <w:r>
              <w:rPr>
                <w:rFonts w:hint="cs"/>
                <w:sz w:val="18"/>
                <w:szCs w:val="18"/>
                <w:cs/>
              </w:rPr>
              <w:t>ผลลัพธ์</w:t>
            </w:r>
            <w:r w:rsidRPr="001A64B8">
              <w:rPr>
                <w:rFonts w:hint="cs"/>
                <w:sz w:val="18"/>
                <w:szCs w:val="18"/>
                <w:cs/>
              </w:rPr>
              <w:t>การออกแบบ</w:t>
            </w:r>
            <w:r>
              <w:rPr>
                <w:rFonts w:hint="cs"/>
                <w:sz w:val="18"/>
                <w:szCs w:val="18"/>
                <w:cs/>
              </w:rPr>
              <w:t>กระบวนการผลิต</w:t>
            </w:r>
            <w:r w:rsidRPr="001A64B8">
              <w:rPr>
                <w:rFonts w:hint="cs"/>
                <w:sz w:val="18"/>
                <w:szCs w:val="18"/>
                <w:cs/>
              </w:rPr>
              <w:br/>
            </w:r>
            <w:r w:rsidRPr="00200C91">
              <w:rPr>
                <w:rFonts w:hint="cs"/>
                <w:b w:val="0"/>
                <w:bCs w:val="0"/>
                <w:sz w:val="18"/>
                <w:szCs w:val="18"/>
                <w:cs/>
              </w:rPr>
              <w:t>ผลลัพธ์การออกแบบ</w:t>
            </w:r>
            <w:r w:rsidRPr="00FD11F3">
              <w:rPr>
                <w:rFonts w:hint="cs"/>
                <w:b w:val="0"/>
                <w:bCs w:val="0"/>
                <w:sz w:val="18"/>
                <w:szCs w:val="18"/>
                <w:cs/>
              </w:rPr>
              <w:t xml:space="preserve">กระบวนการผลิต </w:t>
            </w:r>
            <w:r w:rsidRPr="00200C91">
              <w:rPr>
                <w:rFonts w:hint="cs"/>
                <w:b w:val="0"/>
                <w:bCs w:val="0"/>
                <w:sz w:val="18"/>
                <w:szCs w:val="18"/>
                <w:cs/>
              </w:rPr>
              <w:t>จะต้องแสดงในแง่ที่สามารถ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t>ทวนสอบ</w:t>
            </w:r>
            <w:r w:rsidRPr="00200C91">
              <w:rPr>
                <w:rFonts w:hint="cs"/>
                <w:b w:val="0"/>
                <w:bCs w:val="0"/>
                <w:sz w:val="18"/>
                <w:szCs w:val="18"/>
                <w:cs/>
              </w:rPr>
              <w:t>และ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t>ยืนยัน</w:t>
            </w:r>
            <w:r w:rsidRPr="00200C91">
              <w:rPr>
                <w:rFonts w:hint="cs"/>
                <w:b w:val="0"/>
                <w:bCs w:val="0"/>
                <w:sz w:val="18"/>
                <w:szCs w:val="18"/>
                <w:cs/>
              </w:rPr>
              <w:t>กับ</w:t>
            </w:r>
            <w:r w:rsidRPr="001A64B8">
              <w:rPr>
                <w:b w:val="0"/>
                <w:bCs w:val="0"/>
                <w:sz w:val="18"/>
                <w:szCs w:val="18"/>
                <w:cs/>
              </w:rPr>
              <w:t>ข้อมูลสำหรับการ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t>ออกแบบ</w:t>
            </w:r>
            <w:r w:rsidRPr="00FD11F3">
              <w:rPr>
                <w:rFonts w:hint="cs"/>
                <w:b w:val="0"/>
                <w:bCs w:val="0"/>
                <w:sz w:val="18"/>
                <w:szCs w:val="18"/>
                <w:cs/>
              </w:rPr>
              <w:t>กระบวนการผลิต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t xml:space="preserve"> </w:t>
            </w:r>
            <w:r w:rsidRPr="00200C91">
              <w:rPr>
                <w:rFonts w:hint="cs"/>
                <w:b w:val="0"/>
                <w:bCs w:val="0"/>
                <w:sz w:val="18"/>
                <w:szCs w:val="18"/>
                <w:cs/>
              </w:rPr>
              <w:t>ผลลัพธ์การออกแบบ</w:t>
            </w:r>
            <w:r w:rsidRPr="00FD11F3">
              <w:rPr>
                <w:rFonts w:hint="cs"/>
                <w:b w:val="0"/>
                <w:bCs w:val="0"/>
                <w:sz w:val="18"/>
                <w:szCs w:val="18"/>
                <w:cs/>
              </w:rPr>
              <w:t>กระบวนการผลิต</w:t>
            </w:r>
          </w:p>
          <w:p w:rsidR="0041403B" w:rsidRDefault="0041403B" w:rsidP="001D17D9">
            <w:pPr>
              <w:pStyle w:val="Heading3"/>
              <w:spacing w:before="0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200C91">
              <w:rPr>
                <w:rFonts w:hint="cs"/>
                <w:b w:val="0"/>
                <w:bCs w:val="0"/>
                <w:sz w:val="18"/>
                <w:szCs w:val="18"/>
                <w:cs/>
              </w:rPr>
              <w:t>รวมถึง</w:t>
            </w:r>
            <w:r w:rsidRPr="00200C91">
              <w:rPr>
                <w:rFonts w:hint="cs"/>
                <w:b w:val="0"/>
                <w:bCs w:val="0"/>
                <w:sz w:val="18"/>
                <w:szCs w:val="18"/>
                <w:cs/>
              </w:rPr>
              <w:br/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t xml:space="preserve">- </w:t>
            </w:r>
            <w:r>
              <w:rPr>
                <w:rFonts w:hint="cs"/>
                <w:b w:val="0"/>
                <w:bCs w:val="0"/>
                <w:sz w:val="18"/>
                <w:szCs w:val="18"/>
                <w:cs/>
              </w:rPr>
              <w:t>ข้อกำหนดและแบบกระบวนการ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br/>
              <w:t xml:space="preserve">- แผนภูมิการไหล กระบวนการผลิต / </w:t>
            </w:r>
            <w:r>
              <w:rPr>
                <w:rFonts w:hint="cs"/>
                <w:b w:val="0"/>
                <w:bCs w:val="0"/>
                <w:sz w:val="18"/>
                <w:szCs w:val="18"/>
                <w:cs/>
              </w:rPr>
              <w:t>ผังโรงงาน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</w:rPr>
              <w:t>,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br/>
              <w:t xml:space="preserve">- 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</w:rPr>
              <w:t>FMEAs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t xml:space="preserve"> กระบวนการผลิต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</w:rPr>
              <w:t>,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- 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t>แผนควบคุม (ดู 7.5.1.1) -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br/>
              <w:t xml:space="preserve">- </w:t>
            </w:r>
            <w:r>
              <w:rPr>
                <w:rFonts w:hint="cs"/>
                <w:b w:val="0"/>
                <w:bCs w:val="0"/>
                <w:sz w:val="18"/>
                <w:szCs w:val="18"/>
                <w:cs/>
              </w:rPr>
              <w:t>คู่มือ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t>งาน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</w:rPr>
              <w:t>,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br/>
              <w:t>- การเกณฑ์การยอมรับ</w:t>
            </w:r>
            <w:r>
              <w:rPr>
                <w:rFonts w:hint="cs"/>
                <w:b w:val="0"/>
                <w:bCs w:val="0"/>
                <w:sz w:val="18"/>
                <w:szCs w:val="18"/>
                <w:cs/>
              </w:rPr>
              <w:t xml:space="preserve"> สำหรับการ</w:t>
            </w:r>
            <w:r w:rsidRPr="001A64B8">
              <w:rPr>
                <w:rFonts w:hint="cs"/>
                <w:b w:val="0"/>
                <w:bCs w:val="0"/>
                <w:sz w:val="18"/>
                <w:szCs w:val="18"/>
                <w:cs/>
              </w:rPr>
              <w:t>อนุมัติกระบวน</w:t>
            </w:r>
            <w:r>
              <w:rPr>
                <w:rFonts w:hint="cs"/>
                <w:b w:val="0"/>
                <w:bCs w:val="0"/>
                <w:sz w:val="18"/>
                <w:szCs w:val="18"/>
                <w:cs/>
              </w:rPr>
              <w:t>การ</w:t>
            </w:r>
          </w:p>
          <w:p w:rsidR="0041403B" w:rsidRPr="005F5F83" w:rsidRDefault="0041403B" w:rsidP="001D1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A64B8">
              <w:rPr>
                <w:rFonts w:hint="cs"/>
                <w:sz w:val="18"/>
                <w:szCs w:val="18"/>
                <w:cs/>
              </w:rPr>
              <w:t xml:space="preserve"> ข้อมูล</w:t>
            </w:r>
            <w:r>
              <w:rPr>
                <w:rFonts w:hint="cs"/>
                <w:sz w:val="18"/>
                <w:szCs w:val="18"/>
                <w:cs/>
              </w:rPr>
              <w:t>ด้าน</w:t>
            </w:r>
            <w:r w:rsidRPr="001A64B8">
              <w:rPr>
                <w:rFonts w:hint="cs"/>
                <w:sz w:val="18"/>
                <w:szCs w:val="18"/>
                <w:cs/>
              </w:rPr>
              <w:t>คุณภาพ</w:t>
            </w:r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1A64B8">
              <w:rPr>
                <w:rFonts w:hint="cs"/>
                <w:sz w:val="18"/>
                <w:szCs w:val="18"/>
                <w:cs/>
              </w:rPr>
              <w:t>ความน่าเชื่อถือ</w:t>
            </w:r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1A64B8">
              <w:rPr>
                <w:rFonts w:hint="cs"/>
                <w:sz w:val="18"/>
                <w:szCs w:val="18"/>
                <w:cs/>
              </w:rPr>
              <w:t xml:space="preserve">การบำรุงรักษาและ </w:t>
            </w:r>
            <w:r w:rsidRPr="001A64B8">
              <w:rPr>
                <w:rFonts w:hint="cs"/>
                <w:sz w:val="18"/>
                <w:szCs w:val="18"/>
              </w:rPr>
              <w:t>measurability</w:t>
            </w:r>
            <w:r w:rsidRPr="001A64B8">
              <w:rPr>
                <w:rFonts w:hint="cs"/>
                <w:sz w:val="18"/>
                <w:szCs w:val="18"/>
                <w:cs/>
              </w:rPr>
              <w:t xml:space="preserve"> -</w:t>
            </w:r>
            <w:r w:rsidRPr="001A64B8">
              <w:rPr>
                <w:rFonts w:hint="cs"/>
                <w:sz w:val="18"/>
                <w:szCs w:val="18"/>
                <w:cs/>
              </w:rPr>
              <w:br/>
            </w:r>
            <w:r>
              <w:rPr>
                <w:sz w:val="18"/>
                <w:szCs w:val="18"/>
              </w:rPr>
              <w:t xml:space="preserve">- </w:t>
            </w:r>
            <w:r w:rsidRPr="001A64B8">
              <w:rPr>
                <w:rFonts w:hint="cs"/>
                <w:sz w:val="18"/>
                <w:szCs w:val="18"/>
                <w:cs/>
              </w:rPr>
              <w:t>ผลของกิจกรรม</w:t>
            </w:r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1A64B8">
              <w:rPr>
                <w:rFonts w:hint="cs"/>
                <w:sz w:val="18"/>
                <w:szCs w:val="18"/>
                <w:cs/>
              </w:rPr>
              <w:t>การป้องกันความผิดพลาด</w:t>
            </w:r>
            <w:r w:rsidRPr="001A64B8">
              <w:rPr>
                <w:rFonts w:hint="cs"/>
                <w:sz w:val="18"/>
                <w:szCs w:val="18"/>
              </w:rPr>
              <w:t>,</w:t>
            </w:r>
            <w:r w:rsidRPr="001A64B8">
              <w:rPr>
                <w:rFonts w:hint="cs"/>
                <w:sz w:val="18"/>
                <w:szCs w:val="18"/>
                <w:cs/>
              </w:rPr>
              <w:t xml:space="preserve"> ตามความเหมาะสมและ -</w:t>
            </w:r>
            <w:r w:rsidRPr="001A64B8">
              <w:rPr>
                <w:rFonts w:hint="cs"/>
                <w:sz w:val="18"/>
                <w:szCs w:val="18"/>
                <w:cs/>
              </w:rPr>
              <w:br/>
              <w:t>- วิธีการ</w:t>
            </w:r>
            <w:r>
              <w:rPr>
                <w:rFonts w:hint="cs"/>
                <w:sz w:val="18"/>
                <w:szCs w:val="18"/>
                <w:cs/>
              </w:rPr>
              <w:t>ของการตรวจจับ</w:t>
            </w:r>
            <w:r w:rsidRPr="001A64B8">
              <w:rPr>
                <w:rFonts w:hint="cs"/>
                <w:sz w:val="18"/>
                <w:szCs w:val="18"/>
                <w:cs/>
              </w:rPr>
              <w:t>อย่างรวดเร็วและ</w:t>
            </w:r>
            <w:r>
              <w:rPr>
                <w:rFonts w:hint="cs"/>
                <w:sz w:val="18"/>
                <w:szCs w:val="18"/>
                <w:cs/>
              </w:rPr>
              <w:t>ให้ข้อมูลย้อนกลับในเรื่องข้อบกพร่อง</w:t>
            </w:r>
          </w:p>
        </w:tc>
        <w:tc>
          <w:tcPr>
            <w:tcW w:w="4014" w:type="dxa"/>
          </w:tcPr>
          <w:p w:rsidR="0041403B" w:rsidRPr="002E6625" w:rsidRDefault="0041403B" w:rsidP="002E6625">
            <w:pPr>
              <w:rPr>
                <w:sz w:val="18"/>
                <w:szCs w:val="18"/>
              </w:rPr>
            </w:pPr>
            <w:r w:rsidRPr="002E6625">
              <w:rPr>
                <w:b/>
                <w:bCs/>
                <w:sz w:val="18"/>
                <w:szCs w:val="18"/>
                <w:lang w:val="en-GB"/>
              </w:rPr>
              <w:t xml:space="preserve">8.3.5.2 </w:t>
            </w:r>
            <w:r w:rsidRPr="002E6625">
              <w:rPr>
                <w:b/>
                <w:bCs/>
                <w:sz w:val="18"/>
                <w:szCs w:val="18"/>
                <w:cs/>
              </w:rPr>
              <w:t>ผลลัพธ์ในการออกแบบข้ันตอนการผลิต</w:t>
            </w:r>
            <w:r w:rsidRPr="002E6625">
              <w:rPr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2E6625">
              <w:rPr>
                <w:sz w:val="18"/>
                <w:szCs w:val="18"/>
                <w:u w:val="single"/>
                <w:lang w:val="en-GB"/>
              </w:rPr>
              <w:t>(</w:t>
            </w:r>
            <w:r w:rsidRPr="002E6625">
              <w:rPr>
                <w:sz w:val="18"/>
                <w:szCs w:val="18"/>
                <w:u w:val="single"/>
                <w:cs/>
              </w:rPr>
              <w:t>เคยเป็นข้อ</w:t>
            </w:r>
            <w:r w:rsidRPr="002E6625">
              <w:rPr>
                <w:sz w:val="18"/>
                <w:szCs w:val="18"/>
                <w:u w:val="single"/>
                <w:lang w:val="en-GB"/>
              </w:rPr>
              <w:t xml:space="preserve"> 7.3.3.2 </w:t>
            </w:r>
            <w:r w:rsidRPr="002E6625">
              <w:rPr>
                <w:sz w:val="18"/>
                <w:szCs w:val="18"/>
                <w:u w:val="single"/>
                <w:cs/>
              </w:rPr>
              <w:t>ผลลัพธ์ในการออกแบบข้ันตอนการผลิต</w:t>
            </w:r>
            <w:r w:rsidRPr="002E6625">
              <w:rPr>
                <w:sz w:val="18"/>
                <w:szCs w:val="18"/>
                <w:u w:val="single"/>
                <w:lang w:val="en-GB"/>
              </w:rPr>
              <w:t xml:space="preserve"> )</w:t>
            </w:r>
          </w:p>
          <w:p w:rsidR="0041403B" w:rsidRDefault="0041403B" w:rsidP="002E6625">
            <w:pPr>
              <w:rPr>
                <w:sz w:val="18"/>
                <w:szCs w:val="18"/>
              </w:rPr>
            </w:pPr>
          </w:p>
          <w:p w:rsidR="0041403B" w:rsidRPr="002E6625" w:rsidRDefault="0041403B" w:rsidP="002E6625">
            <w:pPr>
              <w:rPr>
                <w:sz w:val="18"/>
                <w:szCs w:val="18"/>
              </w:rPr>
            </w:pPr>
            <w:r w:rsidRPr="002E6625">
              <w:rPr>
                <w:sz w:val="18"/>
                <w:szCs w:val="18"/>
                <w:cs/>
              </w:rPr>
              <w:t>รวมถึงข้อกำหนดเพิ่มเติม</w:t>
            </w:r>
            <w:r>
              <w:rPr>
                <w:rFonts w:hint="cs"/>
                <w:sz w:val="18"/>
                <w:szCs w:val="18"/>
                <w:cs/>
              </w:rPr>
              <w:t>อย่างน้อย(</w:t>
            </w:r>
            <w:r w:rsidRPr="002E6625">
              <w:rPr>
                <w:sz w:val="18"/>
                <w:szCs w:val="18"/>
                <w:cs/>
              </w:rPr>
              <w:t>ขั้นต่ำ</w:t>
            </w:r>
            <w:r>
              <w:rPr>
                <w:rFonts w:hint="cs"/>
                <w:sz w:val="18"/>
                <w:szCs w:val="18"/>
                <w:cs/>
              </w:rPr>
              <w:t>)</w:t>
            </w:r>
            <w:r w:rsidRPr="002E6625">
              <w:rPr>
                <w:sz w:val="18"/>
                <w:szCs w:val="18"/>
                <w:cs/>
              </w:rPr>
              <w:t>ด้านล่าง</w:t>
            </w:r>
          </w:p>
          <w:p w:rsidR="0041403B" w:rsidRPr="002E6625" w:rsidRDefault="0041403B" w:rsidP="002E6625">
            <w:pPr>
              <w:rPr>
                <w:sz w:val="18"/>
                <w:szCs w:val="18"/>
              </w:rPr>
            </w:pPr>
            <w:r w:rsidRPr="002E6625">
              <w:rPr>
                <w:sz w:val="18"/>
                <w:szCs w:val="18"/>
                <w:lang w:val="en-GB"/>
              </w:rPr>
              <w:t xml:space="preserve">b) </w:t>
            </w:r>
            <w:r w:rsidRPr="002E6625">
              <w:rPr>
                <w:sz w:val="18"/>
                <w:szCs w:val="18"/>
                <w:cs/>
              </w:rPr>
              <w:t>ลักษณะพิเศษสำหรับสินค้าและ</w:t>
            </w:r>
            <w:r>
              <w:rPr>
                <w:rFonts w:hint="cs"/>
                <w:sz w:val="18"/>
                <w:szCs w:val="18"/>
                <w:cs/>
              </w:rPr>
              <w:t>กระบวนการ</w:t>
            </w:r>
            <w:r w:rsidRPr="002E6625">
              <w:rPr>
                <w:sz w:val="18"/>
                <w:szCs w:val="18"/>
                <w:cs/>
              </w:rPr>
              <w:t>ผลิต</w:t>
            </w:r>
          </w:p>
          <w:p w:rsidR="0041403B" w:rsidRPr="002E6625" w:rsidRDefault="0041403B" w:rsidP="002E6625">
            <w:pPr>
              <w:rPr>
                <w:sz w:val="18"/>
                <w:szCs w:val="18"/>
              </w:rPr>
            </w:pPr>
            <w:r w:rsidRPr="002E6625">
              <w:rPr>
                <w:sz w:val="18"/>
                <w:szCs w:val="18"/>
                <w:lang w:val="en-GB"/>
              </w:rPr>
              <w:t xml:space="preserve">c) </w:t>
            </w:r>
            <w:r w:rsidRPr="002E6625">
              <w:rPr>
                <w:sz w:val="18"/>
                <w:szCs w:val="18"/>
                <w:cs/>
              </w:rPr>
              <w:t>การบ่งชี้ตัวแปรปัจจัยนำเข้าของข้ันตอนที่ส่งผลต่อคุณลักษณะต่างๆ</w:t>
            </w:r>
          </w:p>
          <w:p w:rsidR="0041403B" w:rsidRPr="002E6625" w:rsidRDefault="0041403B" w:rsidP="002E6625">
            <w:pPr>
              <w:rPr>
                <w:sz w:val="18"/>
                <w:szCs w:val="18"/>
              </w:rPr>
            </w:pPr>
            <w:r w:rsidRPr="002E6625">
              <w:rPr>
                <w:sz w:val="18"/>
                <w:szCs w:val="18"/>
                <w:lang w:val="en-GB"/>
              </w:rPr>
              <w:t xml:space="preserve">d) </w:t>
            </w:r>
            <w:r w:rsidRPr="002E6625">
              <w:rPr>
                <w:sz w:val="18"/>
                <w:szCs w:val="18"/>
                <w:cs/>
              </w:rPr>
              <w:t>เครื่องมือและอุปกรณ์สำหรับการผลิตและการควบคุมโ ดยรวมถึงการศึกษาความสามารถของอุปกรณ์และข้ันตอน</w:t>
            </w:r>
            <w:r w:rsidRPr="002E6625">
              <w:rPr>
                <w:sz w:val="18"/>
                <w:szCs w:val="18"/>
                <w:lang w:val="en-GB"/>
              </w:rPr>
              <w:t>(</w:t>
            </w:r>
            <w:r w:rsidRPr="002E6625">
              <w:rPr>
                <w:sz w:val="18"/>
                <w:szCs w:val="18"/>
                <w:cs/>
              </w:rPr>
              <w:t>ต่าง ๆ</w:t>
            </w:r>
            <w:r w:rsidRPr="002E6625">
              <w:rPr>
                <w:sz w:val="18"/>
                <w:szCs w:val="18"/>
                <w:lang w:val="en-GB"/>
              </w:rPr>
              <w:t xml:space="preserve">) </w:t>
            </w:r>
            <w:r w:rsidRPr="002E6625">
              <w:rPr>
                <w:sz w:val="18"/>
                <w:szCs w:val="18"/>
                <w:cs/>
              </w:rPr>
              <w:t>รวมถึงเครื่องมือ</w:t>
            </w:r>
          </w:p>
          <w:p w:rsidR="0041403B" w:rsidRPr="002E6625" w:rsidRDefault="0041403B" w:rsidP="002E6625">
            <w:pPr>
              <w:rPr>
                <w:sz w:val="18"/>
                <w:szCs w:val="18"/>
              </w:rPr>
            </w:pPr>
            <w:r w:rsidRPr="002E6625">
              <w:rPr>
                <w:sz w:val="18"/>
                <w:szCs w:val="18"/>
                <w:lang w:val="en-GB"/>
              </w:rPr>
              <w:t xml:space="preserve">f) </w:t>
            </w:r>
            <w:r w:rsidRPr="002E6625">
              <w:rPr>
                <w:sz w:val="18"/>
                <w:szCs w:val="18"/>
                <w:u w:val="single"/>
                <w:cs/>
              </w:rPr>
              <w:t>การวิเคราะห์</w:t>
            </w:r>
            <w:r>
              <w:rPr>
                <w:rFonts w:hint="cs"/>
                <w:sz w:val="18"/>
                <w:szCs w:val="18"/>
                <w:u w:val="single"/>
                <w:cs/>
              </w:rPr>
              <w:t>กำลังการผลิต</w:t>
            </w:r>
            <w:r w:rsidRPr="002E6625">
              <w:rPr>
                <w:sz w:val="18"/>
                <w:szCs w:val="18"/>
                <w:lang w:val="en-GB"/>
              </w:rPr>
              <w:t xml:space="preserve"> (</w:t>
            </w:r>
            <w:r w:rsidRPr="002E6625">
              <w:rPr>
                <w:sz w:val="18"/>
                <w:szCs w:val="18"/>
                <w:cs/>
              </w:rPr>
              <w:t>ผู้ผลิตยานยนต์จะเพิ่มเรื่องนี้เมื่อสมรรถนะเป็นปัญหาที่มีนัยสำคัญ</w:t>
            </w:r>
            <w:r w:rsidRPr="002E6625">
              <w:rPr>
                <w:sz w:val="18"/>
                <w:szCs w:val="18"/>
                <w:lang w:val="en-GB"/>
              </w:rPr>
              <w:t xml:space="preserve"> (</w:t>
            </w:r>
            <w:r w:rsidRPr="002E6625">
              <w:rPr>
                <w:sz w:val="18"/>
                <w:szCs w:val="18"/>
                <w:cs/>
              </w:rPr>
              <w:t>โดยเฉพาะกับ</w:t>
            </w:r>
            <w:r w:rsidRPr="002E6625">
              <w:rPr>
                <w:sz w:val="18"/>
                <w:szCs w:val="18"/>
                <w:lang w:val="en-GB"/>
              </w:rPr>
              <w:t xml:space="preserve"> JLR</w:t>
            </w:r>
            <w:r w:rsidRPr="002E6625">
              <w:rPr>
                <w:sz w:val="18"/>
                <w:szCs w:val="18"/>
                <w:cs/>
              </w:rPr>
              <w:t xml:space="preserve"> </w:t>
            </w:r>
            <w:r w:rsidRPr="002E6625">
              <w:rPr>
                <w:sz w:val="18"/>
                <w:szCs w:val="18"/>
              </w:rPr>
              <w:t>- Jaguar Land Rover</w:t>
            </w:r>
            <w:r w:rsidRPr="002E6625">
              <w:rPr>
                <w:sz w:val="18"/>
                <w:szCs w:val="18"/>
                <w:lang w:val="en-GB"/>
              </w:rPr>
              <w:t>))</w:t>
            </w:r>
          </w:p>
          <w:p w:rsidR="0041403B" w:rsidRPr="002E6625" w:rsidRDefault="0041403B" w:rsidP="002E6625">
            <w:pPr>
              <w:rPr>
                <w:sz w:val="18"/>
                <w:szCs w:val="18"/>
              </w:rPr>
            </w:pPr>
            <w:r w:rsidRPr="002E6625">
              <w:rPr>
                <w:sz w:val="18"/>
                <w:szCs w:val="18"/>
                <w:lang w:val="en-GB"/>
              </w:rPr>
              <w:t xml:space="preserve">j)  </w:t>
            </w:r>
            <w:r w:rsidRPr="002E6625">
              <w:rPr>
                <w:sz w:val="18"/>
                <w:szCs w:val="18"/>
                <w:cs/>
              </w:rPr>
              <w:t>มาตรฐานของงานและวิธีการปฏิบัติ</w:t>
            </w:r>
          </w:p>
          <w:p w:rsidR="0041403B" w:rsidRPr="005F5F83" w:rsidRDefault="0041403B">
            <w:pPr>
              <w:rPr>
                <w:sz w:val="18"/>
                <w:szCs w:val="18"/>
              </w:rPr>
            </w:pPr>
          </w:p>
        </w:tc>
      </w:tr>
      <w:tr w:rsidR="0041403B" w:rsidRPr="005F5F83" w:rsidTr="0041403B">
        <w:tc>
          <w:tcPr>
            <w:tcW w:w="5760" w:type="dxa"/>
          </w:tcPr>
          <w:p w:rsidR="0041403B" w:rsidRPr="00AD16E6" w:rsidRDefault="0041403B" w:rsidP="00AD16E6">
            <w:pPr>
              <w:spacing w:after="120"/>
              <w:jc w:val="both"/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D16E6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8.3.3.3 </w:t>
            </w:r>
            <w:r w:rsidRPr="00AD16E6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คุณลักษณะพิเศษ</w:t>
            </w:r>
          </w:p>
          <w:p w:rsidR="0041403B" w:rsidRPr="00AD16E6" w:rsidRDefault="0041403B" w:rsidP="00AD16E6">
            <w:pPr>
              <w:spacing w:after="120"/>
              <w:rPr>
                <w:rFonts w:eastAsiaTheme="minorHAnsi"/>
                <w:color w:val="FF0000"/>
                <w:sz w:val="18"/>
                <w:szCs w:val="18"/>
              </w:rPr>
            </w:pPr>
            <w:r w:rsidRPr="00AD16E6">
              <w:rPr>
                <w:rFonts w:eastAsiaTheme="minorHAnsi" w:hint="cs"/>
                <w:color w:val="FF0000"/>
                <w:sz w:val="18"/>
                <w:szCs w:val="18"/>
                <w:cs/>
              </w:rPr>
              <w:t>องค์กรต้องใช้</w:t>
            </w:r>
            <w:r w:rsidRPr="00AD16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แนวทางที่ใช้ทีมงานจากหลากหลายสายงานในการจัดทำกระบวนการเป็นเอกสาร</w:t>
            </w:r>
            <w:r w:rsidRPr="00AD16E6">
              <w:rPr>
                <w:rFonts w:eastAsiaTheme="minorHAnsi" w:hint="cs"/>
                <w:color w:val="FF0000"/>
                <w:sz w:val="18"/>
                <w:szCs w:val="18"/>
                <w:cs/>
              </w:rPr>
              <w:t>และดำเนินการเพื่อระบุคุณลักษณะพิเศษ รวมถึงคุณลักษณะพิเศษที่กำหนดโดยลูกค้าและ</w:t>
            </w:r>
            <w:r w:rsidRPr="00AD16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โดยการวิเคราะห์ความเสี่ยงที่ดำเนินการโดยองค์กร</w:t>
            </w:r>
            <w:r w:rsidRPr="00AD16E6">
              <w:rPr>
                <w:rFonts w:eastAsiaTheme="minorHAnsi" w:hint="cs"/>
                <w:color w:val="FF0000"/>
                <w:sz w:val="18"/>
                <w:szCs w:val="18"/>
                <w:cs/>
              </w:rPr>
              <w:t>และต้องครอบคลุมถึงสิ่งต่างๆต่อไปนี้</w:t>
            </w:r>
          </w:p>
          <w:p w:rsidR="0041403B" w:rsidRPr="00AD16E6" w:rsidRDefault="0041403B" w:rsidP="00AD16E6">
            <w:pPr>
              <w:numPr>
                <w:ilvl w:val="0"/>
                <w:numId w:val="7"/>
              </w:numPr>
              <w:spacing w:after="120"/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AD16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ระบุคุณลักษณะพิเศษทั้งหมดอยู่ในแบบวิศวกรรม (ตามความ</w:t>
            </w:r>
            <w:r w:rsidRPr="00AD16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lastRenderedPageBreak/>
              <w:t xml:space="preserve">จำเป็น), การวิเคราะห์ความเสี่ยง (เช่น </w:t>
            </w:r>
            <w:r w:rsidRPr="00AD16E6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FMEA</w:t>
            </w:r>
            <w:r w:rsidRPr="00AD16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),</w:t>
            </w:r>
          </w:p>
          <w:p w:rsidR="0041403B" w:rsidRPr="00AD16E6" w:rsidRDefault="0041403B" w:rsidP="00AD16E6">
            <w:pPr>
              <w:spacing w:after="120"/>
              <w:ind w:left="720"/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AD16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แผนควบคุม, และมาตรฐานการทำงาน</w:t>
            </w:r>
            <w:r w:rsidRPr="00AD16E6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/</w:t>
            </w:r>
            <w:r w:rsidRPr="00AD16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เอกสารแสดงขั้นตอนการปฎิบัติงานสำหรับพนักงาน, ชี้บ่งคุณลักษณะพิเศษด้วยเครื่องหมายเฉพาะและถ่ายทอดไปสู่เอกสารเหล่านี้</w:t>
            </w:r>
          </w:p>
          <w:p w:rsidR="0041403B" w:rsidRPr="00AD16E6" w:rsidRDefault="0041403B" w:rsidP="00AD16E6">
            <w:pPr>
              <w:numPr>
                <w:ilvl w:val="0"/>
                <w:numId w:val="7"/>
              </w:numPr>
              <w:spacing w:after="120"/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AD16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การสร้างกลยุทธ์ในการควบคุมและเฝ้าติดตามคุณลักษณะพิเศษของผลิตภัณฑ์และกระบวนการผลิต</w:t>
            </w:r>
          </w:p>
          <w:p w:rsidR="0041403B" w:rsidRPr="00AD16E6" w:rsidRDefault="0041403B" w:rsidP="00AD16E6">
            <w:pPr>
              <w:numPr>
                <w:ilvl w:val="0"/>
                <w:numId w:val="7"/>
              </w:numPr>
              <w:spacing w:after="120"/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AD16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การอนุมัติจากลูกค้าเมื่อจำเป็น</w:t>
            </w:r>
          </w:p>
          <w:p w:rsidR="0041403B" w:rsidRPr="00AD16E6" w:rsidRDefault="0041403B" w:rsidP="00AD16E6">
            <w:pPr>
              <w:numPr>
                <w:ilvl w:val="0"/>
                <w:numId w:val="7"/>
              </w:numPr>
              <w:spacing w:after="120"/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AD16E6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สอดคล้องกับคำนิยามและสัญลักษณ์ที่ลูกค้ากำหนดหรือสัญลักษณ์หรือเครื่องหมายขององค์กรที่เทียบเท่าตามที่กำหนดอยู่ในตารางเทียบสัญลักษณ์ตารางเทียบสัญลักษณ์ต้องยื่นเสนอให้ลูกค้าถ้าจำเป็น</w:t>
            </w:r>
          </w:p>
          <w:p w:rsidR="0041403B" w:rsidRPr="007B75B5" w:rsidRDefault="0041403B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1403B" w:rsidRDefault="0041403B" w:rsidP="00AD16E6">
            <w:pPr>
              <w:pStyle w:val="Heading3"/>
              <w:spacing w:before="0"/>
              <w:outlineLvl w:val="2"/>
              <w:rPr>
                <w:rFonts w:hint="cs"/>
                <w:b w:val="0"/>
                <w:bCs w:val="0"/>
                <w:sz w:val="18"/>
                <w:szCs w:val="18"/>
              </w:rPr>
            </w:pPr>
            <w:r w:rsidRPr="007D2397">
              <w:rPr>
                <w:rFonts w:hint="cs"/>
                <w:b w:val="0"/>
                <w:bCs w:val="0"/>
                <w:sz w:val="18"/>
                <w:szCs w:val="18"/>
                <w:cs/>
              </w:rPr>
              <w:lastRenderedPageBreak/>
              <w:t>7.3.2.3 ลักษณะพิเศษ</w:t>
            </w:r>
            <w:r w:rsidRPr="007D2397">
              <w:rPr>
                <w:rFonts w:hint="cs"/>
                <w:b w:val="0"/>
                <w:bCs w:val="0"/>
                <w:sz w:val="18"/>
                <w:szCs w:val="18"/>
                <w:cs/>
              </w:rPr>
              <w:br/>
            </w:r>
          </w:p>
          <w:p w:rsidR="0041403B" w:rsidRDefault="0041403B" w:rsidP="00AD16E6">
            <w:pPr>
              <w:pStyle w:val="Heading3"/>
              <w:spacing w:before="0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7D2397">
              <w:rPr>
                <w:rFonts w:hint="cs"/>
                <w:b w:val="0"/>
                <w:bCs w:val="0"/>
                <w:sz w:val="18"/>
                <w:szCs w:val="18"/>
                <w:cs/>
              </w:rPr>
              <w:t>องค์กรต้องชี้บ่งคุณลักษณะพิเศษ [</w:t>
            </w:r>
            <w:r>
              <w:rPr>
                <w:rFonts w:hint="cs"/>
                <w:b w:val="0"/>
                <w:bCs w:val="0"/>
                <w:sz w:val="18"/>
                <w:szCs w:val="18"/>
                <w:cs/>
              </w:rPr>
              <w:t>ดู</w:t>
            </w:r>
            <w:r w:rsidRPr="007D2397">
              <w:rPr>
                <w:rFonts w:hint="cs"/>
                <w:b w:val="0"/>
                <w:bCs w:val="0"/>
                <w:sz w:val="18"/>
                <w:szCs w:val="18"/>
                <w:cs/>
              </w:rPr>
              <w:t xml:space="preserve"> 7.3.3 </w:t>
            </w:r>
            <w:r w:rsidRPr="007D2397">
              <w:rPr>
                <w:rFonts w:hint="cs"/>
                <w:b w:val="0"/>
                <w:bCs w:val="0"/>
                <w:sz w:val="18"/>
                <w:szCs w:val="18"/>
              </w:rPr>
              <w:t>d</w:t>
            </w:r>
            <w:r w:rsidRPr="007D2397">
              <w:rPr>
                <w:rFonts w:hint="cs"/>
                <w:b w:val="0"/>
                <w:bCs w:val="0"/>
                <w:sz w:val="18"/>
                <w:szCs w:val="18"/>
                <w:cs/>
              </w:rPr>
              <w:t>)] และ</w:t>
            </w:r>
            <w:r w:rsidRPr="007D2397">
              <w:rPr>
                <w:rFonts w:hint="cs"/>
                <w:b w:val="0"/>
                <w:bCs w:val="0"/>
                <w:sz w:val="18"/>
                <w:szCs w:val="18"/>
                <w:cs/>
              </w:rPr>
              <w:br/>
              <w:t>- รวม</w:t>
            </w:r>
            <w:r>
              <w:rPr>
                <w:rFonts w:hint="cs"/>
                <w:b w:val="0"/>
                <w:bCs w:val="0"/>
                <w:sz w:val="18"/>
                <w:szCs w:val="18"/>
                <w:cs/>
              </w:rPr>
              <w:t>ทั้ง</w:t>
            </w:r>
            <w:r w:rsidRPr="007D2397">
              <w:rPr>
                <w:rFonts w:hint="cs"/>
                <w:b w:val="0"/>
                <w:bCs w:val="0"/>
                <w:sz w:val="18"/>
                <w:szCs w:val="18"/>
                <w:cs/>
              </w:rPr>
              <w:t>คุณลักษณะพิเศษทั้งหมดในแผนควบคุม</w:t>
            </w:r>
            <w:r w:rsidRPr="007D2397">
              <w:rPr>
                <w:rFonts w:hint="cs"/>
                <w:b w:val="0"/>
                <w:bCs w:val="0"/>
                <w:sz w:val="18"/>
                <w:szCs w:val="18"/>
              </w:rPr>
              <w:t>,</w:t>
            </w:r>
            <w:r w:rsidRPr="007D2397">
              <w:rPr>
                <w:rFonts w:hint="cs"/>
                <w:b w:val="0"/>
                <w:bCs w:val="0"/>
                <w:sz w:val="18"/>
                <w:szCs w:val="18"/>
                <w:cs/>
              </w:rPr>
              <w:br/>
              <w:t>- สอดคล้องกับข้อกำหนดของลูกค้าที่ระบุและสัญลักษณ์</w:t>
            </w:r>
          </w:p>
          <w:p w:rsidR="0041403B" w:rsidRPr="005F5F83" w:rsidRDefault="0041403B" w:rsidP="00AD16E6">
            <w:pPr>
              <w:rPr>
                <w:sz w:val="18"/>
                <w:szCs w:val="18"/>
              </w:rPr>
            </w:pPr>
            <w:r w:rsidRPr="007D2397">
              <w:rPr>
                <w:rFonts w:hint="cs"/>
                <w:sz w:val="18"/>
                <w:szCs w:val="18"/>
                <w:cs/>
              </w:rPr>
              <w:t xml:space="preserve"> - ระบุเอกสารการควบคุมกระบวนการผลิตรวมทั้ง</w:t>
            </w:r>
            <w:r>
              <w:rPr>
                <w:rFonts w:hint="cs"/>
                <w:sz w:val="18"/>
                <w:szCs w:val="18"/>
                <w:cs/>
              </w:rPr>
              <w:t>แบบ</w:t>
            </w:r>
            <w:r w:rsidRPr="007D2397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7D2397">
              <w:rPr>
                <w:rFonts w:hint="cs"/>
                <w:sz w:val="18"/>
                <w:szCs w:val="18"/>
              </w:rPr>
              <w:t>FMEAs</w:t>
            </w:r>
            <w:r w:rsidRPr="007D2397">
              <w:rPr>
                <w:rFonts w:hint="cs"/>
                <w:sz w:val="18"/>
                <w:szCs w:val="18"/>
                <w:cs/>
              </w:rPr>
              <w:t xml:space="preserve"> แผนควบคุมและ</w:t>
            </w:r>
            <w:r>
              <w:rPr>
                <w:rFonts w:hint="cs"/>
                <w:sz w:val="18"/>
                <w:szCs w:val="18"/>
                <w:cs/>
              </w:rPr>
              <w:t>คู่มือการทำงาน โดยใช้</w:t>
            </w:r>
            <w:r w:rsidRPr="007D2397">
              <w:rPr>
                <w:rFonts w:hint="cs"/>
                <w:sz w:val="18"/>
                <w:szCs w:val="18"/>
                <w:cs/>
              </w:rPr>
              <w:t>สัญลักษณ์</w:t>
            </w:r>
            <w:r w:rsidRPr="007D2397">
              <w:rPr>
                <w:rFonts w:hint="cs"/>
                <w:sz w:val="18"/>
                <w:szCs w:val="18"/>
                <w:cs/>
              </w:rPr>
              <w:lastRenderedPageBreak/>
              <w:t>ลักษณะพิเศษของลูกค้าหรือเทียบเท่าสัญลักษณ์ขององค์กรหรือ</w:t>
            </w:r>
            <w:r>
              <w:rPr>
                <w:rFonts w:hint="cs"/>
                <w:sz w:val="18"/>
                <w:szCs w:val="18"/>
                <w:cs/>
              </w:rPr>
              <w:t>ระบุถ่ายทอดไปยัง</w:t>
            </w:r>
            <w:r w:rsidRPr="007D2397">
              <w:rPr>
                <w:rFonts w:hint="cs"/>
                <w:sz w:val="18"/>
                <w:szCs w:val="18"/>
                <w:cs/>
              </w:rPr>
              <w:t>ขั้นตอนกระบวนการที่มีผลต่อลักษณะพิเศษ</w:t>
            </w:r>
            <w:r w:rsidRPr="007D2397">
              <w:rPr>
                <w:rFonts w:hint="cs"/>
                <w:sz w:val="18"/>
                <w:szCs w:val="18"/>
                <w:cs/>
              </w:rPr>
              <w:br/>
            </w:r>
            <w:r w:rsidRPr="007D2397">
              <w:rPr>
                <w:rFonts w:hint="cs"/>
                <w:sz w:val="18"/>
                <w:szCs w:val="18"/>
                <w:cs/>
              </w:rPr>
              <w:br/>
            </w:r>
            <w:r w:rsidRPr="00FD11F3">
              <w:rPr>
                <w:rFonts w:hint="cs"/>
                <w:sz w:val="18"/>
                <w:szCs w:val="18"/>
                <w:cs/>
              </w:rPr>
              <w:t>หมายเหตุ</w:t>
            </w:r>
            <w:r>
              <w:rPr>
                <w:sz w:val="18"/>
                <w:szCs w:val="18"/>
              </w:rPr>
              <w:t xml:space="preserve"> </w:t>
            </w:r>
            <w:r w:rsidRPr="007D2397">
              <w:rPr>
                <w:rFonts w:hint="cs"/>
                <w:sz w:val="18"/>
                <w:szCs w:val="18"/>
                <w:cs/>
              </w:rPr>
              <w:t>ลักษณะพิเศษ</w:t>
            </w:r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7D2397">
              <w:rPr>
                <w:rFonts w:hint="cs"/>
                <w:sz w:val="18"/>
                <w:szCs w:val="18"/>
                <w:cs/>
              </w:rPr>
              <w:t>สามารถรวมคุณลักษณะของผลิตภัณฑ์และพารามิเตอร์กระบวนการ</w:t>
            </w:r>
          </w:p>
        </w:tc>
        <w:tc>
          <w:tcPr>
            <w:tcW w:w="4014" w:type="dxa"/>
          </w:tcPr>
          <w:p w:rsidR="0041403B" w:rsidRPr="00AD16E6" w:rsidRDefault="0041403B" w:rsidP="00AD16E6">
            <w:pPr>
              <w:rPr>
                <w:sz w:val="18"/>
                <w:szCs w:val="18"/>
              </w:rPr>
            </w:pPr>
            <w:r w:rsidRPr="00AD16E6">
              <w:rPr>
                <w:b/>
                <w:bCs/>
                <w:sz w:val="18"/>
                <w:szCs w:val="18"/>
                <w:lang w:val="en-GB"/>
              </w:rPr>
              <w:lastRenderedPageBreak/>
              <w:t xml:space="preserve">8.3.3.3 </w:t>
            </w:r>
            <w:r w:rsidRPr="00AD16E6">
              <w:rPr>
                <w:b/>
                <w:bCs/>
                <w:sz w:val="18"/>
                <w:szCs w:val="18"/>
                <w:cs/>
              </w:rPr>
              <w:t xml:space="preserve">ลักษณะพิเศษ </w:t>
            </w:r>
            <w:r w:rsidRPr="00AD16E6">
              <w:rPr>
                <w:sz w:val="18"/>
                <w:szCs w:val="18"/>
                <w:u w:val="single"/>
                <w:lang w:val="en-GB"/>
              </w:rPr>
              <w:t>(</w:t>
            </w:r>
            <w:r w:rsidRPr="00AD16E6">
              <w:rPr>
                <w:sz w:val="18"/>
                <w:szCs w:val="18"/>
                <w:u w:val="single"/>
                <w:cs/>
              </w:rPr>
              <w:t xml:space="preserve">เคยเป็นข้อ </w:t>
            </w:r>
            <w:r w:rsidRPr="00AD16E6">
              <w:rPr>
                <w:sz w:val="18"/>
                <w:szCs w:val="18"/>
                <w:u w:val="single"/>
                <w:lang w:val="en-GB"/>
              </w:rPr>
              <w:t xml:space="preserve"> 7.3.2.3 </w:t>
            </w:r>
            <w:r w:rsidRPr="00AD16E6">
              <w:rPr>
                <w:sz w:val="18"/>
                <w:szCs w:val="18"/>
                <w:u w:val="single"/>
                <w:cs/>
              </w:rPr>
              <w:t>ลักษณะพิเศษ</w:t>
            </w:r>
            <w:r w:rsidRPr="00AD16E6">
              <w:rPr>
                <w:sz w:val="18"/>
                <w:szCs w:val="18"/>
                <w:u w:val="single"/>
                <w:lang w:val="en-GB"/>
              </w:rPr>
              <w:t>)</w:t>
            </w:r>
          </w:p>
          <w:p w:rsidR="0041403B" w:rsidRDefault="0041403B" w:rsidP="00AD16E6">
            <w:pPr>
              <w:rPr>
                <w:rFonts w:hint="cs"/>
                <w:sz w:val="18"/>
                <w:szCs w:val="18"/>
              </w:rPr>
            </w:pPr>
          </w:p>
          <w:p w:rsidR="0041403B" w:rsidRDefault="0041403B" w:rsidP="00AD16E6">
            <w:pPr>
              <w:rPr>
                <w:rFonts w:hint="cs"/>
                <w:sz w:val="18"/>
                <w:szCs w:val="18"/>
              </w:rPr>
            </w:pPr>
            <w:r w:rsidRPr="00AD16E6">
              <w:rPr>
                <w:sz w:val="18"/>
                <w:szCs w:val="18"/>
                <w:cs/>
              </w:rPr>
              <w:t>ให้ทำเป็นเอกสารและดำเนินกระบวนการ</w:t>
            </w:r>
            <w:r w:rsidRPr="00AD16E6">
              <w:rPr>
                <w:sz w:val="18"/>
                <w:szCs w:val="18"/>
                <w:lang w:val="en-GB"/>
              </w:rPr>
              <w:t>(</w:t>
            </w:r>
            <w:r w:rsidRPr="00AD16E6">
              <w:rPr>
                <w:sz w:val="18"/>
                <w:szCs w:val="18"/>
                <w:cs/>
              </w:rPr>
              <w:t xml:space="preserve">ต่างๆ </w:t>
            </w:r>
            <w:r w:rsidRPr="00AD16E6">
              <w:rPr>
                <w:sz w:val="18"/>
                <w:szCs w:val="18"/>
                <w:lang w:val="en-GB"/>
              </w:rPr>
              <w:t xml:space="preserve">) </w:t>
            </w:r>
            <w:r w:rsidRPr="00AD16E6">
              <w:rPr>
                <w:sz w:val="18"/>
                <w:szCs w:val="18"/>
                <w:cs/>
              </w:rPr>
              <w:t>ในการบ่งชี้ลักษณะพิเศษโดยผ่านวิธีการที่มีทีมงานจากหลายหลายซึ่งรวมถึงที่ลูกค้ากำหนดและการวิเคราะห์ความเสี่ยงที่องค์กรดำเนินการ ส่วนเพิ่มเติม</w:t>
            </w:r>
            <w:r w:rsidRPr="00AD16E6">
              <w:rPr>
                <w:sz w:val="18"/>
                <w:szCs w:val="18"/>
                <w:cs/>
              </w:rPr>
              <w:lastRenderedPageBreak/>
              <w:t>จะแสดงอยู่ด้านล่าง</w:t>
            </w:r>
          </w:p>
          <w:p w:rsidR="0041403B" w:rsidRDefault="0041403B" w:rsidP="00AD16E6">
            <w:pPr>
              <w:ind w:left="360"/>
              <w:rPr>
                <w:rFonts w:hint="cs"/>
                <w:sz w:val="18"/>
                <w:szCs w:val="18"/>
              </w:rPr>
            </w:pPr>
          </w:p>
          <w:p w:rsidR="0041403B" w:rsidRPr="00AD16E6" w:rsidRDefault="0041403B" w:rsidP="00AD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AD16E6">
              <w:rPr>
                <w:sz w:val="18"/>
                <w:szCs w:val="18"/>
                <w:cs/>
              </w:rPr>
              <w:t>ระบุคุณลักษณะพิเศษทั้งหมดอยู่ในแบบวิศวกรรม (ตามความจำเป็น)</w:t>
            </w:r>
            <w:r w:rsidRPr="00AD16E6">
              <w:rPr>
                <w:sz w:val="18"/>
                <w:szCs w:val="18"/>
              </w:rPr>
              <w:t xml:space="preserve">, </w:t>
            </w:r>
            <w:r w:rsidRPr="00AD16E6">
              <w:rPr>
                <w:sz w:val="18"/>
                <w:szCs w:val="18"/>
                <w:cs/>
              </w:rPr>
              <w:t xml:space="preserve">การวิเคราะห์ความเสี่ยง (เช่น </w:t>
            </w:r>
            <w:r w:rsidRPr="00AD16E6">
              <w:rPr>
                <w:sz w:val="18"/>
                <w:szCs w:val="18"/>
              </w:rPr>
              <w:t>FMEA),</w:t>
            </w:r>
          </w:p>
          <w:p w:rsidR="0041403B" w:rsidRPr="00AD16E6" w:rsidRDefault="0041403B" w:rsidP="00AD16E6">
            <w:pPr>
              <w:rPr>
                <w:sz w:val="18"/>
                <w:szCs w:val="18"/>
              </w:rPr>
            </w:pPr>
            <w:r w:rsidRPr="00AD16E6">
              <w:rPr>
                <w:sz w:val="18"/>
                <w:szCs w:val="18"/>
                <w:cs/>
              </w:rPr>
              <w:t>แผนควบคุม</w:t>
            </w:r>
            <w:r w:rsidRPr="00AD16E6">
              <w:rPr>
                <w:sz w:val="18"/>
                <w:szCs w:val="18"/>
              </w:rPr>
              <w:t xml:space="preserve">, </w:t>
            </w:r>
            <w:r w:rsidRPr="00AD16E6">
              <w:rPr>
                <w:sz w:val="18"/>
                <w:szCs w:val="18"/>
                <w:cs/>
              </w:rPr>
              <w:t>และมาตรฐานการทำงาน/เอกสารแสดงขั้นตอนการปฎิบัติงานสำหรับพนักงาน</w:t>
            </w:r>
            <w:r w:rsidRPr="00AD16E6">
              <w:rPr>
                <w:sz w:val="18"/>
                <w:szCs w:val="18"/>
              </w:rPr>
              <w:t xml:space="preserve">, </w:t>
            </w:r>
            <w:r w:rsidRPr="00AD16E6">
              <w:rPr>
                <w:sz w:val="18"/>
                <w:szCs w:val="18"/>
                <w:cs/>
              </w:rPr>
              <w:t>ชี้บ่งคุณลักษณะพิเศษด้วยเครื่องหมายเฉพาะและถ่ายทอดไปสู่เอกสารเหล่านี้</w:t>
            </w:r>
          </w:p>
          <w:p w:rsidR="0041403B" w:rsidRPr="00AD16E6" w:rsidRDefault="0041403B" w:rsidP="00AD16E6">
            <w:pPr>
              <w:rPr>
                <w:sz w:val="18"/>
                <w:szCs w:val="18"/>
              </w:rPr>
            </w:pPr>
            <w:r w:rsidRPr="00AD16E6">
              <w:rPr>
                <w:sz w:val="18"/>
                <w:szCs w:val="18"/>
              </w:rPr>
              <w:t>b)</w:t>
            </w:r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AD16E6">
              <w:rPr>
                <w:sz w:val="18"/>
                <w:szCs w:val="18"/>
                <w:cs/>
              </w:rPr>
              <w:t>การสร้างกลยุทธ์ในการควบคุมและเฝ้าติดตามคุณลักษณะพิเศษของผลิตภัณฑ์และกระบวนการผลิต</w:t>
            </w:r>
          </w:p>
          <w:p w:rsidR="0041403B" w:rsidRPr="00AD16E6" w:rsidRDefault="0041403B" w:rsidP="00AD16E6">
            <w:pPr>
              <w:rPr>
                <w:sz w:val="18"/>
                <w:szCs w:val="18"/>
              </w:rPr>
            </w:pPr>
            <w:r w:rsidRPr="00AD16E6">
              <w:rPr>
                <w:sz w:val="18"/>
                <w:szCs w:val="18"/>
              </w:rPr>
              <w:t>c)</w:t>
            </w:r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AD16E6">
              <w:rPr>
                <w:sz w:val="18"/>
                <w:szCs w:val="18"/>
                <w:cs/>
              </w:rPr>
              <w:t>การอนุมัติจากลูกค้าเมื่อจำเป็น</w:t>
            </w:r>
          </w:p>
          <w:p w:rsidR="0041403B" w:rsidRPr="005F5F83" w:rsidRDefault="0041403B" w:rsidP="00AD16E6">
            <w:pPr>
              <w:rPr>
                <w:sz w:val="18"/>
                <w:szCs w:val="18"/>
              </w:rPr>
            </w:pPr>
            <w:r w:rsidRPr="00AD16E6">
              <w:rPr>
                <w:sz w:val="18"/>
                <w:szCs w:val="18"/>
              </w:rPr>
              <w:t>d)</w:t>
            </w:r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AD16E6">
              <w:rPr>
                <w:sz w:val="18"/>
                <w:szCs w:val="18"/>
                <w:cs/>
              </w:rPr>
              <w:t>สอดคล้องกับคำนิยามและสัญลักษณ์ที่ลูกค้ากำหนดหรือสัญลักษณ์หรือเครื่องหมายขององค์กรที่เทียบเท่าตามที่กำหนดอยู่ในตารางเทียบสัญลักษณ์ตารางเทียบสัญลักษณ์ต้องยื่นเสนอให้ลูกค้าถ้าจำเป็น</w:t>
            </w:r>
          </w:p>
        </w:tc>
      </w:tr>
      <w:tr w:rsidR="0041403B" w:rsidRPr="005F5F83" w:rsidTr="0041403B">
        <w:tc>
          <w:tcPr>
            <w:tcW w:w="5760" w:type="dxa"/>
          </w:tcPr>
          <w:p w:rsidR="0041403B" w:rsidRPr="007B75B5" w:rsidRDefault="0041403B" w:rsidP="007B75B5">
            <w:pPr>
              <w:jc w:val="both"/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B75B5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lastRenderedPageBreak/>
              <w:t xml:space="preserve">8.4.1.2 </w:t>
            </w:r>
            <w:r w:rsidRPr="007B75B5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กระบวนการคัดเลือกผู้ส่งมอบ</w:t>
            </w:r>
          </w:p>
          <w:p w:rsidR="0041403B" w:rsidRPr="007B75B5" w:rsidRDefault="0041403B" w:rsidP="007B75B5">
            <w:pPr>
              <w:rPr>
                <w:rFonts w:eastAsiaTheme="minorHAnsi"/>
                <w:color w:val="FF0000"/>
                <w:sz w:val="18"/>
                <w:szCs w:val="18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องค์กรต้องมีกระบวนการคัดเลือกผู้ส่งมอบที่เป็นลายลักษณ์อักษร</w:t>
            </w:r>
            <w:r w:rsidRPr="007B75B5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 กระบวนการคัดเลือกนี้ต้องประกอบด้วย</w:t>
            </w:r>
          </w:p>
          <w:p w:rsidR="0041403B" w:rsidRPr="007B75B5" w:rsidRDefault="0041403B" w:rsidP="007B75B5">
            <w:pPr>
              <w:numPr>
                <w:ilvl w:val="0"/>
                <w:numId w:val="11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u w:val="single"/>
                <w:cs/>
              </w:rPr>
              <w:t>การประเมินความเสี่ยง</w:t>
            </w: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ของผู้ส่งมอบที่ได้รับคัดเลือกต่อความสอดคล้องตามข้อกำหนดของผลิตภัณฑ์และการส่งมอบผลิตภัณฑ์ขององค์กรให้ลูกค้าโดยไม่ติดขัด</w:t>
            </w:r>
          </w:p>
          <w:p w:rsidR="0041403B" w:rsidRPr="007B75B5" w:rsidRDefault="0041403B" w:rsidP="007B75B5">
            <w:pPr>
              <w:numPr>
                <w:ilvl w:val="0"/>
                <w:numId w:val="11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สมรรถนะที่เกี่ยวกับคุณภาพและการส่งมอบ</w:t>
            </w:r>
          </w:p>
          <w:p w:rsidR="0041403B" w:rsidRPr="007B75B5" w:rsidRDefault="0041403B" w:rsidP="007B75B5">
            <w:pPr>
              <w:numPr>
                <w:ilvl w:val="0"/>
                <w:numId w:val="11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การประเมินระบบบริหารของผู้ส่งมอบ</w:t>
            </w:r>
          </w:p>
          <w:p w:rsidR="0041403B" w:rsidRPr="007B75B5" w:rsidRDefault="0041403B" w:rsidP="007B75B5">
            <w:pPr>
              <w:numPr>
                <w:ilvl w:val="0"/>
                <w:numId w:val="11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การตัดสินใจที่ใช้ทีมงานจากหลากหลายสายงานและ</w:t>
            </w:r>
          </w:p>
          <w:p w:rsidR="0041403B" w:rsidRPr="007B75B5" w:rsidRDefault="0041403B" w:rsidP="007B75B5">
            <w:pPr>
              <w:numPr>
                <w:ilvl w:val="0"/>
                <w:numId w:val="11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การประเมินความสามารถในการพัฒนาซอฟท์แวร์ ถ้าเกี่ยวข้อง</w:t>
            </w:r>
          </w:p>
          <w:p w:rsidR="0041403B" w:rsidRPr="007B75B5" w:rsidRDefault="0041403B" w:rsidP="007B75B5">
            <w:pPr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เกณฑ์การคัดเลือกผู้ส่งมอบอื่นที่ควรพิจารณาประกอบด้วย</w:t>
            </w:r>
          </w:p>
          <w:p w:rsidR="0041403B" w:rsidRPr="007B75B5" w:rsidRDefault="0041403B" w:rsidP="007B75B5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ปริมาณมูลค่าของธุรกิจด้านยานยนต์ (เป็นมูลค่าหรือเป็นเปอร์เซ็นต์เทียบกับมูลค่าธุรกิจทั่งหมด)</w:t>
            </w:r>
          </w:p>
          <w:p w:rsidR="0041403B" w:rsidRPr="007B75B5" w:rsidRDefault="0041403B" w:rsidP="007B75B5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ความเสถียรด้านการเงิน</w:t>
            </w:r>
          </w:p>
          <w:p w:rsidR="0041403B" w:rsidRPr="007B75B5" w:rsidRDefault="0041403B" w:rsidP="007B75B5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ความซับซ้อนของผลิตภัณฑ์ วัตถุดิบ หรือบริการที่จัดซื้อ</w:t>
            </w:r>
          </w:p>
          <w:p w:rsidR="0041403B" w:rsidRPr="007B75B5" w:rsidRDefault="0041403B" w:rsidP="007B75B5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เทคโนโลยีที่ต้องการ(ผลิตภัณฑ์หรือกระบวนการ)</w:t>
            </w:r>
          </w:p>
          <w:p w:rsidR="0041403B" w:rsidRPr="007B75B5" w:rsidRDefault="0041403B" w:rsidP="007B75B5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ความพอเพียงของทรัพยากรที่มีอยู่ (เช่น บุคลากร โครงสร้างพื้นฐาน)</w:t>
            </w:r>
          </w:p>
          <w:p w:rsidR="0041403B" w:rsidRPr="007B75B5" w:rsidRDefault="0041403B" w:rsidP="007B75B5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ความสามรถในการออกแบบและพัฒนา(รวมถึงการบริหารโครงการ)</w:t>
            </w:r>
          </w:p>
          <w:p w:rsidR="0041403B" w:rsidRPr="007B75B5" w:rsidRDefault="0041403B" w:rsidP="007B75B5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ความสามารถในการผลิต</w:t>
            </w:r>
          </w:p>
          <w:p w:rsidR="0041403B" w:rsidRPr="007B75B5" w:rsidRDefault="0041403B" w:rsidP="007B75B5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กระบวนการบริหารการเปลี่ยนแปลง</w:t>
            </w:r>
          </w:p>
          <w:p w:rsidR="0041403B" w:rsidRPr="007B75B5" w:rsidRDefault="0041403B" w:rsidP="007B75B5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การวางแผนเพื่อความต่อเนื่องในการดำเนินธุรกิจ (เช่น การเตรียมพร้อมรับมือภัยพิบัติ การวางแผนสำรองในกรณีฉุกเฉิน)</w:t>
            </w:r>
          </w:p>
          <w:p w:rsidR="0041403B" w:rsidRPr="007B75B5" w:rsidRDefault="0041403B" w:rsidP="007B75B5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กระบวนการโลจิสติกส์</w:t>
            </w:r>
          </w:p>
          <w:p w:rsidR="0041403B" w:rsidRPr="007B75B5" w:rsidRDefault="0041403B" w:rsidP="007B75B5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color w:val="FF0000"/>
                <w:sz w:val="18"/>
                <w:szCs w:val="18"/>
              </w:rPr>
            </w:pPr>
            <w:r w:rsidRPr="007B75B5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การบริการลูกค้า</w:t>
            </w:r>
          </w:p>
          <w:p w:rsidR="0041403B" w:rsidRPr="007B75B5" w:rsidRDefault="0041403B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1403B" w:rsidRPr="006B114C" w:rsidRDefault="0041403B" w:rsidP="007B75B5">
            <w:pPr>
              <w:pStyle w:val="Heading3"/>
              <w:spacing w:before="0"/>
              <w:outlineLvl w:val="2"/>
              <w:rPr>
                <w:sz w:val="18"/>
                <w:szCs w:val="18"/>
              </w:rPr>
            </w:pPr>
            <w:r w:rsidRPr="006B114C">
              <w:rPr>
                <w:sz w:val="18"/>
                <w:szCs w:val="18"/>
              </w:rPr>
              <w:t>7.4.1</w:t>
            </w:r>
            <w:r w:rsidRPr="006B114C">
              <w:rPr>
                <w:sz w:val="18"/>
                <w:szCs w:val="18"/>
              </w:rPr>
              <w:tab/>
            </w:r>
            <w:r w:rsidRPr="006B114C">
              <w:rPr>
                <w:sz w:val="18"/>
                <w:szCs w:val="18"/>
                <w:cs/>
              </w:rPr>
              <w:t>กระบวนการจัดซื้อ</w:t>
            </w:r>
            <w:r w:rsidRPr="006B114C">
              <w:rPr>
                <w:sz w:val="18"/>
                <w:szCs w:val="18"/>
              </w:rPr>
              <w:t xml:space="preserve"> (Purchasing process)</w:t>
            </w:r>
          </w:p>
          <w:p w:rsidR="0041403B" w:rsidRDefault="0041403B" w:rsidP="007B75B5">
            <w:pPr>
              <w:rPr>
                <w:sz w:val="18"/>
                <w:szCs w:val="18"/>
              </w:rPr>
            </w:pPr>
          </w:p>
          <w:p w:rsidR="0041403B" w:rsidRPr="006B114C" w:rsidRDefault="0041403B" w:rsidP="007B75B5">
            <w:pPr>
              <w:rPr>
                <w:sz w:val="18"/>
                <w:szCs w:val="18"/>
              </w:rPr>
            </w:pPr>
            <w:r w:rsidRPr="006B114C">
              <w:rPr>
                <w:sz w:val="18"/>
                <w:szCs w:val="18"/>
                <w:cs/>
              </w:rPr>
              <w:t>องค์กรต้องทำให้มั่นใจว่าผลิตภัณฑ์ที่จัดซื้อเป็นไปตามข้อกำหนดการจัดซึ้อ วิธีการและขอบเขตของการควบคุมผู้ขาย และผลิตภัณฑ์ที่ซื้อ ต้องขึ้นอยู่กับผลกระทบของผลิตภัณฑ์ที่มีต่อการก่อให้เกิดผลิตภัณฑ์ในขั้นต่อไปหรือผลิตภัณฑ์สำเร็จรูป</w:t>
            </w:r>
          </w:p>
          <w:p w:rsidR="0041403B" w:rsidRPr="006B114C" w:rsidRDefault="0041403B" w:rsidP="007B75B5">
            <w:pPr>
              <w:rPr>
                <w:sz w:val="18"/>
                <w:szCs w:val="18"/>
              </w:rPr>
            </w:pPr>
            <w:r w:rsidRPr="006B114C">
              <w:rPr>
                <w:sz w:val="18"/>
                <w:szCs w:val="18"/>
                <w:cs/>
              </w:rPr>
              <w:t xml:space="preserve">องค์กรต้องทำการประเมินและคัดเลือกผู้ขาย โดยพิจารณาจากความสามารถในการส่งมอบผลิตภัณฑ์ตามความต้องการขององค์กร องค์กรต้องกำหนดหลักเกณฑ์ที่ใช้ใน  การคัดเลือกผู้ขาย การประเมินและ การประเมินซ้ำ บันทึกผลการประเมินและการดำเนินงานที่จำเป็นที่เกิดจากการประเมินต้องมีการเก็บรักษาไว้ </w:t>
            </w:r>
            <w:r w:rsidRPr="006B114C">
              <w:rPr>
                <w:sz w:val="18"/>
                <w:szCs w:val="18"/>
              </w:rPr>
              <w:t>(</w:t>
            </w:r>
            <w:r w:rsidRPr="006B114C">
              <w:rPr>
                <w:sz w:val="18"/>
                <w:szCs w:val="18"/>
                <w:cs/>
              </w:rPr>
              <w:t xml:space="preserve">ดูข้อ </w:t>
            </w:r>
            <w:r w:rsidRPr="006B114C">
              <w:rPr>
                <w:sz w:val="18"/>
                <w:szCs w:val="18"/>
              </w:rPr>
              <w:t>4.2.4)</w:t>
            </w:r>
          </w:p>
          <w:p w:rsidR="0041403B" w:rsidRPr="005F5F83" w:rsidRDefault="0041403B" w:rsidP="007B75B5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</w:tcPr>
          <w:p w:rsidR="0041403B" w:rsidRPr="007B75B5" w:rsidRDefault="0041403B" w:rsidP="007B75B5">
            <w:pPr>
              <w:rPr>
                <w:sz w:val="18"/>
                <w:szCs w:val="18"/>
              </w:rPr>
            </w:pPr>
            <w:r w:rsidRPr="007B75B5">
              <w:rPr>
                <w:b/>
                <w:bCs/>
                <w:sz w:val="18"/>
                <w:szCs w:val="18"/>
                <w:lang w:val="en-GB"/>
              </w:rPr>
              <w:t xml:space="preserve">8.4.1.2 </w:t>
            </w:r>
            <w:r w:rsidRPr="007B75B5">
              <w:rPr>
                <w:b/>
                <w:bCs/>
                <w:sz w:val="18"/>
                <w:szCs w:val="18"/>
                <w:cs/>
              </w:rPr>
              <w:t>ข้ันตอนการเลือกซัพพลายเออร์</w:t>
            </w:r>
            <w:r w:rsidRPr="007B75B5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B75B5">
              <w:rPr>
                <w:sz w:val="18"/>
                <w:szCs w:val="18"/>
                <w:lang w:val="en-GB"/>
              </w:rPr>
              <w:t>(</w:t>
            </w:r>
            <w:r w:rsidRPr="007B75B5">
              <w:rPr>
                <w:sz w:val="18"/>
                <w:szCs w:val="18"/>
                <w:u w:val="single"/>
                <w:cs/>
              </w:rPr>
              <w:t>เคยเป็นข้อ</w:t>
            </w:r>
            <w:r w:rsidRPr="007B75B5">
              <w:rPr>
                <w:sz w:val="18"/>
                <w:szCs w:val="18"/>
                <w:u w:val="single"/>
                <w:lang w:val="en-GB"/>
              </w:rPr>
              <w:t xml:space="preserve"> 7.4.1 </w:t>
            </w:r>
            <w:r w:rsidRPr="007B75B5">
              <w:rPr>
                <w:sz w:val="18"/>
                <w:szCs w:val="18"/>
                <w:u w:val="single"/>
                <w:cs/>
              </w:rPr>
              <w:t>ข้ันตอนการจัดซื้อ</w:t>
            </w:r>
            <w:r w:rsidRPr="007B75B5">
              <w:rPr>
                <w:sz w:val="18"/>
                <w:szCs w:val="18"/>
                <w:lang w:val="en-GB"/>
              </w:rPr>
              <w:t>)</w:t>
            </w:r>
          </w:p>
          <w:p w:rsidR="0041403B" w:rsidRDefault="0041403B" w:rsidP="007B75B5">
            <w:pPr>
              <w:rPr>
                <w:sz w:val="18"/>
                <w:szCs w:val="18"/>
              </w:rPr>
            </w:pPr>
          </w:p>
          <w:p w:rsidR="0041403B" w:rsidRDefault="0041403B" w:rsidP="007B75B5">
            <w:pPr>
              <w:rPr>
                <w:sz w:val="18"/>
                <w:szCs w:val="18"/>
                <w:lang w:val="en-GB"/>
              </w:rPr>
            </w:pPr>
            <w:r w:rsidRPr="007B75B5">
              <w:rPr>
                <w:sz w:val="18"/>
                <w:szCs w:val="18"/>
                <w:cs/>
              </w:rPr>
              <w:t>ะมีข้ันตอนการเลือกซัพพลายเออร์ที่เป็นเอกสาร</w:t>
            </w:r>
            <w:r w:rsidRPr="007B75B5">
              <w:rPr>
                <w:sz w:val="18"/>
                <w:szCs w:val="18"/>
                <w:lang w:val="en-GB"/>
              </w:rPr>
              <w:t xml:space="preserve"> </w:t>
            </w:r>
          </w:p>
          <w:p w:rsidR="0041403B" w:rsidRPr="007B75B5" w:rsidRDefault="0041403B" w:rsidP="007B75B5">
            <w:pPr>
              <w:rPr>
                <w:sz w:val="18"/>
                <w:szCs w:val="18"/>
              </w:rPr>
            </w:pPr>
            <w:r w:rsidRPr="007B75B5">
              <w:rPr>
                <w:sz w:val="18"/>
                <w:szCs w:val="18"/>
                <w:cs/>
              </w:rPr>
              <w:t>ข้ันตอนในการเลือกจะรวมถึง</w:t>
            </w:r>
          </w:p>
          <w:p w:rsidR="0041403B" w:rsidRPr="007B75B5" w:rsidRDefault="0041403B" w:rsidP="007B75B5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B75B5">
              <w:rPr>
                <w:sz w:val="18"/>
                <w:szCs w:val="18"/>
                <w:cs/>
              </w:rPr>
              <w:t>ตามความเสี่ยงของซัพพลายเออร์ที่ได้รับเลือกจากความสอดคล้องของสินค้าและการส่งมอบผลิตภัณฑ์ขององค์กรให้ลูกค้าโดยไม่ติดขัด</w:t>
            </w:r>
          </w:p>
          <w:p w:rsidR="0041403B" w:rsidRPr="007B75B5" w:rsidRDefault="0041403B" w:rsidP="007B75B5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B75B5">
              <w:rPr>
                <w:sz w:val="18"/>
                <w:szCs w:val="18"/>
                <w:cs/>
              </w:rPr>
              <w:t>สมรรถนะด้านคุณภาพและการส่งมอบที่เกี่ยวข้อง</w:t>
            </w:r>
          </w:p>
          <w:p w:rsidR="0041403B" w:rsidRPr="007B75B5" w:rsidRDefault="0041403B" w:rsidP="007B75B5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B75B5">
              <w:rPr>
                <w:sz w:val="18"/>
                <w:szCs w:val="18"/>
                <w:cs/>
              </w:rPr>
              <w:t>การประเมินระบบบริหารคุณภาพของซัพพลายเออร์</w:t>
            </w:r>
          </w:p>
          <w:p w:rsidR="0041403B" w:rsidRPr="007B75B5" w:rsidRDefault="0041403B" w:rsidP="007B75B5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B75B5">
              <w:rPr>
                <w:sz w:val="18"/>
                <w:szCs w:val="18"/>
                <w:cs/>
              </w:rPr>
              <w:t>การตัดสินใจที่ใช้ทีมงานจากหลากหลายสายงาน และ</w:t>
            </w:r>
          </w:p>
          <w:p w:rsidR="0041403B" w:rsidRPr="007B75B5" w:rsidRDefault="0041403B" w:rsidP="007B75B5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B75B5">
              <w:rPr>
                <w:sz w:val="18"/>
                <w:szCs w:val="18"/>
                <w:cs/>
              </w:rPr>
              <w:t>การประเมินความสามารถในการพัฒนาซอฟต์แวร์ หากประยุกต์ใช้</w:t>
            </w:r>
          </w:p>
          <w:p w:rsidR="0041403B" w:rsidRDefault="0041403B" w:rsidP="007B75B5">
            <w:pPr>
              <w:rPr>
                <w:sz w:val="18"/>
                <w:szCs w:val="18"/>
              </w:rPr>
            </w:pPr>
          </w:p>
          <w:p w:rsidR="0041403B" w:rsidRDefault="0041403B" w:rsidP="00851C10">
            <w:pPr>
              <w:rPr>
                <w:rFonts w:hint="cs"/>
                <w:sz w:val="18"/>
                <w:szCs w:val="18"/>
              </w:rPr>
            </w:pPr>
            <w:r w:rsidRPr="007B75B5">
              <w:rPr>
                <w:sz w:val="18"/>
                <w:szCs w:val="18"/>
                <w:cs/>
              </w:rPr>
              <w:t>เกณฑ์การเลือกซัพพลายเออร์อื่นๆ  ที่ควรมีการพิจารณาจะรวมถึงสิ่งต่อไปนี้</w:t>
            </w:r>
          </w:p>
          <w:p w:rsidR="0041403B" w:rsidRPr="00851C10" w:rsidRDefault="0041403B" w:rsidP="0085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cs/>
              </w:rPr>
              <w:t>-</w:t>
            </w:r>
            <w:r w:rsidRPr="00851C10">
              <w:rPr>
                <w:sz w:val="18"/>
                <w:szCs w:val="18"/>
                <w:cs/>
              </w:rPr>
              <w:t>ปริมาณมูลค่าของธุรกิจด้านยานยนต์ (เป็นมูลค่าหรือเป็นเปอร์เซ็นต์เทียบกับมูลค่าธุรกิจทั่งหมด)</w:t>
            </w:r>
          </w:p>
          <w:p w:rsidR="0041403B" w:rsidRPr="00851C10" w:rsidRDefault="0041403B" w:rsidP="0085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cs/>
              </w:rPr>
              <w:t>-</w:t>
            </w:r>
            <w:r w:rsidRPr="00851C10">
              <w:rPr>
                <w:sz w:val="18"/>
                <w:szCs w:val="18"/>
                <w:cs/>
              </w:rPr>
              <w:t>ความเสถียรด้านการเงิน</w:t>
            </w:r>
          </w:p>
          <w:p w:rsidR="0041403B" w:rsidRPr="00851C10" w:rsidRDefault="0041403B" w:rsidP="0085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cs/>
              </w:rPr>
              <w:t>-</w:t>
            </w:r>
            <w:r w:rsidRPr="00851C10">
              <w:rPr>
                <w:sz w:val="18"/>
                <w:szCs w:val="18"/>
                <w:cs/>
              </w:rPr>
              <w:t>ความซับซ้อนของผลิตภัณฑ์ วัตถุดิบ หรือบริการที่จัดซื้อ</w:t>
            </w:r>
          </w:p>
          <w:p w:rsidR="0041403B" w:rsidRPr="00851C10" w:rsidRDefault="0041403B" w:rsidP="0085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cs/>
              </w:rPr>
              <w:t>-</w:t>
            </w:r>
            <w:r w:rsidRPr="00851C10">
              <w:rPr>
                <w:sz w:val="18"/>
                <w:szCs w:val="18"/>
                <w:cs/>
              </w:rPr>
              <w:t>เทคโนโลยีที่ต้องการ(ผลิตภัณฑ์หรือกระบวนการ)</w:t>
            </w:r>
          </w:p>
          <w:p w:rsidR="0041403B" w:rsidRPr="00851C10" w:rsidRDefault="0041403B" w:rsidP="0085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cs/>
              </w:rPr>
              <w:t>-</w:t>
            </w:r>
            <w:r w:rsidRPr="00851C10">
              <w:rPr>
                <w:sz w:val="18"/>
                <w:szCs w:val="18"/>
                <w:cs/>
              </w:rPr>
              <w:t>ความพอเพียงของทรัพยากรที่มีอยู่ (เช่น บุคลากร โครงสร้างพื้นฐาน)</w:t>
            </w:r>
          </w:p>
          <w:p w:rsidR="0041403B" w:rsidRPr="00851C10" w:rsidRDefault="0041403B" w:rsidP="0085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cs/>
              </w:rPr>
              <w:t>-</w:t>
            </w:r>
            <w:r w:rsidRPr="00851C10">
              <w:rPr>
                <w:sz w:val="18"/>
                <w:szCs w:val="18"/>
                <w:cs/>
              </w:rPr>
              <w:t>ความสามรถในการออกแบบและพัฒนา(รวมถึงการบริหารโครงการ)</w:t>
            </w:r>
          </w:p>
          <w:p w:rsidR="0041403B" w:rsidRPr="00851C10" w:rsidRDefault="0041403B" w:rsidP="0085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cs/>
              </w:rPr>
              <w:t>-</w:t>
            </w:r>
            <w:r w:rsidRPr="00851C10">
              <w:rPr>
                <w:sz w:val="18"/>
                <w:szCs w:val="18"/>
                <w:cs/>
              </w:rPr>
              <w:t>ความสามารถในการผลิต</w:t>
            </w:r>
          </w:p>
          <w:p w:rsidR="0041403B" w:rsidRPr="00851C10" w:rsidRDefault="0041403B" w:rsidP="0085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cs/>
              </w:rPr>
              <w:lastRenderedPageBreak/>
              <w:t>-</w:t>
            </w:r>
            <w:r w:rsidRPr="00851C10">
              <w:rPr>
                <w:sz w:val="18"/>
                <w:szCs w:val="18"/>
                <w:cs/>
              </w:rPr>
              <w:t>กระบวนการบริหารการเปลี่ยนแปลง</w:t>
            </w:r>
          </w:p>
          <w:p w:rsidR="0041403B" w:rsidRPr="00851C10" w:rsidRDefault="0041403B" w:rsidP="0085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cs/>
              </w:rPr>
              <w:t>-</w:t>
            </w:r>
            <w:r w:rsidRPr="00851C10">
              <w:rPr>
                <w:sz w:val="18"/>
                <w:szCs w:val="18"/>
                <w:cs/>
              </w:rPr>
              <w:t>การวางแผนเพื่อความต่อเนื่องในการดำเนินธุรกิจ (เช่น การเตรียมพร้อมรับมือภัยพิบัติ การวางแผนสำรองในกรณีฉุกเฉิน)</w:t>
            </w:r>
          </w:p>
          <w:p w:rsidR="0041403B" w:rsidRPr="00851C10" w:rsidRDefault="0041403B" w:rsidP="0085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cs/>
              </w:rPr>
              <w:t>-</w:t>
            </w:r>
            <w:r w:rsidRPr="00851C10">
              <w:rPr>
                <w:sz w:val="18"/>
                <w:szCs w:val="18"/>
                <w:cs/>
              </w:rPr>
              <w:t>กระบวนการโลจิสติกส์</w:t>
            </w:r>
          </w:p>
          <w:p w:rsidR="0041403B" w:rsidRDefault="0041403B" w:rsidP="00851C10">
            <w:pPr>
              <w:rPr>
                <w:rFonts w:hint="cs"/>
                <w:sz w:val="18"/>
                <w:szCs w:val="18"/>
              </w:rPr>
            </w:pPr>
            <w:r>
              <w:rPr>
                <w:sz w:val="18"/>
                <w:szCs w:val="18"/>
                <w:cs/>
              </w:rPr>
              <w:t>-</w:t>
            </w:r>
            <w:r w:rsidRPr="00851C10">
              <w:rPr>
                <w:sz w:val="18"/>
                <w:szCs w:val="18"/>
                <w:cs/>
              </w:rPr>
              <w:t>การบริการลูกค้า</w:t>
            </w:r>
          </w:p>
          <w:p w:rsidR="0041403B" w:rsidRPr="007B75B5" w:rsidRDefault="0041403B" w:rsidP="00851C10">
            <w:pPr>
              <w:ind w:left="720"/>
              <w:rPr>
                <w:sz w:val="18"/>
                <w:szCs w:val="18"/>
              </w:rPr>
            </w:pPr>
          </w:p>
          <w:p w:rsidR="0041403B" w:rsidRPr="007B75B5" w:rsidRDefault="0041403B" w:rsidP="007B75B5">
            <w:pPr>
              <w:rPr>
                <w:sz w:val="18"/>
                <w:szCs w:val="18"/>
              </w:rPr>
            </w:pPr>
            <w:r w:rsidRPr="007B75B5">
              <w:rPr>
                <w:sz w:val="18"/>
                <w:szCs w:val="18"/>
                <w:cs/>
              </w:rPr>
              <w:t xml:space="preserve">เอกสารอ้างอิง </w:t>
            </w:r>
            <w:r w:rsidRPr="007B75B5">
              <w:rPr>
                <w:sz w:val="18"/>
                <w:szCs w:val="18"/>
              </w:rPr>
              <w:t>ISO 9001 - 8.4.1 (</w:t>
            </w:r>
            <w:r w:rsidRPr="007B75B5">
              <w:rPr>
                <w:sz w:val="18"/>
                <w:szCs w:val="18"/>
                <w:cs/>
              </w:rPr>
              <w:t xml:space="preserve">ดูที่ </w:t>
            </w:r>
            <w:r w:rsidRPr="007B75B5">
              <w:rPr>
                <w:sz w:val="18"/>
                <w:szCs w:val="18"/>
              </w:rPr>
              <w:t xml:space="preserve">A.8 </w:t>
            </w:r>
            <w:r w:rsidRPr="007B75B5">
              <w:rPr>
                <w:sz w:val="18"/>
                <w:szCs w:val="18"/>
                <w:cs/>
              </w:rPr>
              <w:t>ในภาคผนวก</w:t>
            </w:r>
            <w:r w:rsidRPr="007B75B5">
              <w:rPr>
                <w:sz w:val="18"/>
                <w:szCs w:val="18"/>
              </w:rPr>
              <w:t xml:space="preserve"> A)</w:t>
            </w:r>
          </w:p>
          <w:p w:rsidR="0041403B" w:rsidRPr="007B75B5" w:rsidRDefault="0041403B" w:rsidP="007B75B5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B75B5">
              <w:rPr>
                <w:sz w:val="18"/>
                <w:szCs w:val="18"/>
                <w:cs/>
              </w:rPr>
              <w:t>การจ้า</w:t>
            </w:r>
            <w:r>
              <w:rPr>
                <w:rFonts w:hint="cs"/>
                <w:sz w:val="18"/>
                <w:szCs w:val="18"/>
                <w:cs/>
              </w:rPr>
              <w:t>ง</w:t>
            </w:r>
            <w:r w:rsidRPr="007B75B5">
              <w:rPr>
                <w:sz w:val="18"/>
                <w:szCs w:val="18"/>
                <w:cs/>
              </w:rPr>
              <w:t>ผู้รับเหมาจะเป็นส่วนหนึ่งของ</w:t>
            </w:r>
            <w:r>
              <w:rPr>
                <w:rFonts w:hint="cs"/>
                <w:sz w:val="18"/>
                <w:szCs w:val="18"/>
                <w:cs/>
              </w:rPr>
              <w:t>ข้อกำหนด</w:t>
            </w:r>
            <w:r w:rsidRPr="007B75B5">
              <w:rPr>
                <w:sz w:val="18"/>
                <w:szCs w:val="18"/>
                <w:cs/>
              </w:rPr>
              <w:t>า</w:t>
            </w:r>
            <w:r w:rsidRPr="007B75B5">
              <w:rPr>
                <w:sz w:val="18"/>
                <w:szCs w:val="18"/>
              </w:rPr>
              <w:t xml:space="preserve"> 8.4</w:t>
            </w:r>
          </w:p>
          <w:p w:rsidR="0041403B" w:rsidRPr="007B75B5" w:rsidRDefault="0041403B" w:rsidP="007B75B5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</w:rPr>
              <w:t>ขยายครอบคลุม การเหมาจ้างช่วงผลิตภัณฑ์</w:t>
            </w:r>
            <w:r w:rsidRPr="007B75B5">
              <w:rPr>
                <w:sz w:val="18"/>
                <w:szCs w:val="18"/>
                <w:cs/>
              </w:rPr>
              <w:t xml:space="preserve"> </w:t>
            </w:r>
            <w:r>
              <w:rPr>
                <w:rFonts w:hint="cs"/>
                <w:sz w:val="18"/>
                <w:szCs w:val="18"/>
                <w:cs/>
              </w:rPr>
              <w:t>กระบวนการ</w:t>
            </w:r>
            <w:r w:rsidRPr="007B75B5">
              <w:rPr>
                <w:sz w:val="18"/>
                <w:szCs w:val="18"/>
                <w:cs/>
              </w:rPr>
              <w:t>และบริการที่มีแหล่งจากภายนอก</w:t>
            </w:r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7B75B5">
              <w:rPr>
                <w:sz w:val="18"/>
                <w:szCs w:val="18"/>
                <w:cs/>
              </w:rPr>
              <w:t>เพื่อพิจารณาแผนการที่แตกต่างกันทั้งหมด</w:t>
            </w:r>
            <w:r>
              <w:rPr>
                <w:rFonts w:hint="cs"/>
                <w:sz w:val="18"/>
                <w:szCs w:val="18"/>
                <w:cs/>
              </w:rPr>
              <w:t xml:space="preserve">นี้ </w:t>
            </w:r>
            <w:r w:rsidRPr="007B75B5">
              <w:rPr>
                <w:sz w:val="18"/>
                <w:szCs w:val="18"/>
                <w:cs/>
              </w:rPr>
              <w:t>หากมีการใช้สินค้าและบริการที่มีแหล่งมาจากภายนอก</w:t>
            </w:r>
          </w:p>
          <w:p w:rsidR="0041403B" w:rsidRPr="005F5F83" w:rsidRDefault="0041403B">
            <w:pPr>
              <w:rPr>
                <w:sz w:val="18"/>
                <w:szCs w:val="18"/>
              </w:rPr>
            </w:pPr>
          </w:p>
        </w:tc>
      </w:tr>
      <w:tr w:rsidR="0041403B" w:rsidRPr="005F5F83" w:rsidTr="0041403B">
        <w:tc>
          <w:tcPr>
            <w:tcW w:w="5760" w:type="dxa"/>
          </w:tcPr>
          <w:p w:rsidR="0041403B" w:rsidRPr="00600B58" w:rsidRDefault="0041403B" w:rsidP="00600B58">
            <w:pPr>
              <w:jc w:val="both"/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600B58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lastRenderedPageBreak/>
              <w:t>8.4.2.1</w:t>
            </w:r>
            <w:r w:rsidRPr="00600B58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 xml:space="preserve"> ประเภทและระดับของการควบคุม </w:t>
            </w:r>
            <w:r w:rsidRPr="00600B58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– </w:t>
            </w:r>
            <w:r w:rsidRPr="00600B58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ส่วนเพิ่มเติม</w:t>
            </w:r>
          </w:p>
          <w:p w:rsidR="0041403B" w:rsidRPr="00600B58" w:rsidRDefault="0041403B" w:rsidP="00600B58">
            <w:pPr>
              <w:rPr>
                <w:rFonts w:eastAsiaTheme="minorHAnsi"/>
                <w:color w:val="FF0000"/>
                <w:sz w:val="18"/>
                <w:szCs w:val="18"/>
              </w:rPr>
            </w:pPr>
            <w:r w:rsidRPr="00600B58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องค์กรต้องมีกระบวนการที่จัดทำเป็นลายลักษณ์อักษร</w:t>
            </w:r>
            <w:r w:rsidRPr="00600B58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  <w:r w:rsidRPr="00600B58">
              <w:rPr>
                <w:rFonts w:eastAsiaTheme="minorHAnsi" w:hint="cs"/>
                <w:color w:val="FF0000"/>
                <w:sz w:val="18"/>
                <w:szCs w:val="18"/>
                <w:cs/>
              </w:rPr>
              <w:t>เพื่อระบุกระบวนการที่จ้างภายนอกทำและเลือกชนิดและระดับของการควบคุมที่ใช้ในการทวนสอบความสอดคล้องของผลิตภัณฑ์</w:t>
            </w:r>
            <w:r w:rsidRPr="00600B58">
              <w:rPr>
                <w:rFonts w:eastAsiaTheme="minorHAnsi"/>
                <w:color w:val="FF0000"/>
                <w:sz w:val="18"/>
                <w:szCs w:val="18"/>
              </w:rPr>
              <w:t xml:space="preserve">, </w:t>
            </w:r>
            <w:r w:rsidRPr="00600B58">
              <w:rPr>
                <w:rFonts w:eastAsiaTheme="minorHAnsi" w:hint="cs"/>
                <w:color w:val="FF0000"/>
                <w:sz w:val="18"/>
                <w:szCs w:val="18"/>
                <w:cs/>
              </w:rPr>
              <w:t>กระบวนการ</w:t>
            </w:r>
            <w:r w:rsidRPr="00600B58">
              <w:rPr>
                <w:rFonts w:eastAsiaTheme="minorHAnsi"/>
                <w:color w:val="FF0000"/>
                <w:sz w:val="18"/>
                <w:szCs w:val="18"/>
              </w:rPr>
              <w:t xml:space="preserve">, </w:t>
            </w:r>
            <w:r w:rsidRPr="00600B58">
              <w:rPr>
                <w:rFonts w:eastAsiaTheme="minorHAnsi" w:hint="cs"/>
                <w:color w:val="FF0000"/>
                <w:sz w:val="18"/>
                <w:szCs w:val="18"/>
                <w:cs/>
              </w:rPr>
              <w:t>และบริการที่จัดหาจากภายนอก</w:t>
            </w:r>
            <w:r w:rsidRPr="00600B58">
              <w:rPr>
                <w:rFonts w:eastAsiaTheme="minorHAnsi"/>
                <w:color w:val="FF0000"/>
                <w:sz w:val="18"/>
                <w:szCs w:val="18"/>
              </w:rPr>
              <w:t xml:space="preserve"> </w:t>
            </w:r>
            <w:r w:rsidRPr="00600B58">
              <w:rPr>
                <w:rFonts w:eastAsiaTheme="minorHAnsi" w:hint="cs"/>
                <w:color w:val="FF0000"/>
                <w:sz w:val="18"/>
                <w:szCs w:val="18"/>
                <w:cs/>
              </w:rPr>
              <w:t>ตามข้อกำหนดข้อลูกค้าภายใน</w:t>
            </w:r>
            <w:r w:rsidRPr="00600B58">
              <w:rPr>
                <w:rFonts w:eastAsiaTheme="minorHAnsi"/>
                <w:color w:val="FF0000"/>
                <w:sz w:val="18"/>
                <w:szCs w:val="18"/>
              </w:rPr>
              <w:t xml:space="preserve"> </w:t>
            </w:r>
            <w:r w:rsidRPr="00600B58">
              <w:rPr>
                <w:rFonts w:eastAsiaTheme="minorHAnsi" w:hint="cs"/>
                <w:color w:val="FF0000"/>
                <w:sz w:val="18"/>
                <w:szCs w:val="18"/>
                <w:cs/>
              </w:rPr>
              <w:t>(องค์กร) และภายนอก</w:t>
            </w:r>
          </w:p>
          <w:p w:rsidR="0041403B" w:rsidRPr="00600B58" w:rsidRDefault="0041403B" w:rsidP="00600B58">
            <w:pPr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600B58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กระบวนการนี้ต้องรวมถึงเกณฑ์และมาตรการสำหรับเพิ่มหรือลดประเภทและระดับของการควบคุมและกิจกรรมการพัฒนาผู้ส่งมอบ</w:t>
            </w:r>
            <w:r w:rsidRPr="00600B58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  <w:r w:rsidRPr="00600B58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ตามสมรรถนะของผู้ส่งมอบและการประเมินความเสี่ยงของผลิตภัณฑ์วัตถุดิบหรือบริการ</w:t>
            </w:r>
          </w:p>
          <w:p w:rsidR="0041403B" w:rsidRPr="00600B58" w:rsidRDefault="0041403B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1403B" w:rsidRPr="00600B58" w:rsidRDefault="0041403B" w:rsidP="00600B58">
            <w:pPr>
              <w:rPr>
                <w:sz w:val="18"/>
                <w:szCs w:val="18"/>
              </w:rPr>
            </w:pPr>
            <w:r w:rsidRPr="00600B58">
              <w:rPr>
                <w:sz w:val="18"/>
                <w:szCs w:val="18"/>
                <w:cs/>
              </w:rPr>
              <w:t>7.4.1</w:t>
            </w:r>
            <w:r w:rsidRPr="00600B58">
              <w:rPr>
                <w:sz w:val="18"/>
                <w:szCs w:val="18"/>
                <w:cs/>
              </w:rPr>
              <w:tab/>
              <w:t>กระบวนการจัดซื้อ (</w:t>
            </w:r>
            <w:r w:rsidRPr="00600B58">
              <w:rPr>
                <w:sz w:val="18"/>
                <w:szCs w:val="18"/>
              </w:rPr>
              <w:t>Purchasing process)</w:t>
            </w:r>
          </w:p>
          <w:p w:rsidR="0041403B" w:rsidRPr="00600B58" w:rsidRDefault="0041403B" w:rsidP="00600B58">
            <w:pPr>
              <w:rPr>
                <w:sz w:val="18"/>
                <w:szCs w:val="18"/>
              </w:rPr>
            </w:pPr>
            <w:r w:rsidRPr="00600B58">
              <w:rPr>
                <w:sz w:val="18"/>
                <w:szCs w:val="18"/>
                <w:cs/>
              </w:rPr>
              <w:t>องค์กรต้องทำให้มั่นใจว่าผลิตภัณฑ์ที่จัดซื้อเป็นไปตามข้อกำหนดการจัดซึ้อ วิธีการและขอบเขตของการควบคุมผู้ขาย และผลิตภัณฑ์ที่ซื้อ ต้องขึ้นอยู่กับผลกระทบของผลิตภัณฑ์ที่มีต่อการก่อให้เกิดผลิตภัณฑ์ในขั้นต่อไปหรือผลิตภัณฑ์สำเร็จรูป</w:t>
            </w:r>
          </w:p>
          <w:p w:rsidR="0041403B" w:rsidRPr="005F5F83" w:rsidRDefault="0041403B" w:rsidP="00600B58">
            <w:pPr>
              <w:rPr>
                <w:sz w:val="18"/>
                <w:szCs w:val="18"/>
              </w:rPr>
            </w:pPr>
            <w:r w:rsidRPr="00600B58">
              <w:rPr>
                <w:sz w:val="18"/>
                <w:szCs w:val="18"/>
                <w:cs/>
              </w:rPr>
              <w:t>องค์กรต้องทำการประเมินและคัดเลือกผู้ขาย โดยพิจารณาจากความสามารถในการส่งมอบผลิตภัณฑ์ตามความต้องการขององค์กร องค์กรต้องกำหนดหลักเกณฑ์ที่ใช้ใน  การคัดเลือกผู้ขาย การประเมินและ การประเมินซ้ำ บันทึกผลการประเมินและการดำเนินงานที่จำเป็นที่เกิดจากการประเมินต้องมีการเก็บรักษาไว้ (ดูข้อ 4.2.4)</w:t>
            </w:r>
          </w:p>
        </w:tc>
        <w:tc>
          <w:tcPr>
            <w:tcW w:w="4014" w:type="dxa"/>
          </w:tcPr>
          <w:p w:rsidR="0041403B" w:rsidRPr="00600B58" w:rsidRDefault="0041403B" w:rsidP="00600B58">
            <w:pPr>
              <w:rPr>
                <w:sz w:val="18"/>
                <w:szCs w:val="18"/>
              </w:rPr>
            </w:pPr>
            <w:r w:rsidRPr="00600B58">
              <w:rPr>
                <w:sz w:val="18"/>
                <w:szCs w:val="18"/>
                <w:cs/>
              </w:rPr>
              <w:t>8.4.2.1 ประเภทและ</w:t>
            </w:r>
            <w:r>
              <w:rPr>
                <w:rFonts w:hint="cs"/>
                <w:sz w:val="18"/>
                <w:szCs w:val="18"/>
                <w:cs/>
              </w:rPr>
              <w:t>ระดับ</w:t>
            </w:r>
            <w:r w:rsidRPr="00600B58">
              <w:rPr>
                <w:sz w:val="18"/>
                <w:szCs w:val="18"/>
                <w:cs/>
              </w:rPr>
              <w:t xml:space="preserve">การควบคุม </w:t>
            </w:r>
            <w:r w:rsidRPr="00600B58">
              <w:rPr>
                <w:sz w:val="18"/>
                <w:szCs w:val="18"/>
              </w:rPr>
              <w:t xml:space="preserve">– </w:t>
            </w:r>
            <w:r w:rsidRPr="00600B58">
              <w:rPr>
                <w:sz w:val="18"/>
                <w:szCs w:val="18"/>
                <w:cs/>
              </w:rPr>
              <w:t>ส่วนเสริม (ก่อนหน้านี้จะครอบคลุมอยู่ใน 4.1 ข้อกำหนดทั่วไปและ 7.4.1 ข้ันตอนการสั่งซื้อ)</w:t>
            </w:r>
          </w:p>
          <w:p w:rsidR="0041403B" w:rsidRPr="00600B58" w:rsidRDefault="0041403B" w:rsidP="00600B58">
            <w:pPr>
              <w:rPr>
                <w:sz w:val="18"/>
                <w:szCs w:val="18"/>
              </w:rPr>
            </w:pPr>
          </w:p>
          <w:p w:rsidR="0041403B" w:rsidRPr="00600B58" w:rsidRDefault="0041403B" w:rsidP="00600B58">
            <w:pPr>
              <w:rPr>
                <w:sz w:val="18"/>
                <w:szCs w:val="18"/>
              </w:rPr>
            </w:pPr>
            <w:r w:rsidRPr="00600B58">
              <w:rPr>
                <w:sz w:val="18"/>
                <w:szCs w:val="18"/>
                <w:cs/>
              </w:rPr>
              <w:t>ข้อกำหนดนี้ได้ให้ความชัดเจน</w:t>
            </w:r>
          </w:p>
          <w:p w:rsidR="0041403B" w:rsidRPr="00600B58" w:rsidRDefault="0041403B" w:rsidP="00600B58">
            <w:pPr>
              <w:rPr>
                <w:sz w:val="18"/>
                <w:szCs w:val="18"/>
              </w:rPr>
            </w:pPr>
          </w:p>
          <w:p w:rsidR="0041403B" w:rsidRPr="00600B58" w:rsidRDefault="0041403B" w:rsidP="00600B58">
            <w:pPr>
              <w:rPr>
                <w:sz w:val="18"/>
                <w:szCs w:val="18"/>
              </w:rPr>
            </w:pPr>
            <w:r w:rsidRPr="00600B58">
              <w:rPr>
                <w:sz w:val="18"/>
                <w:szCs w:val="18"/>
                <w:cs/>
              </w:rPr>
              <w:t>ข้ันตอนที่เป็นเอกสารในการบ่งชี้ข้ันตอนที่จ้างผู้รับเหมาและเพื่อเลือกประเภทและขอบเขตการควบคุมที่ใช้เพื่อตรวจสอบความสอดคล้องของสินค้า ข้ันตอนและบริการที่ได้รับจากภายนอกสำหรับข้อกำหนดของลูกค้าภายใน (องค์กร) และภายนอก</w:t>
            </w:r>
          </w:p>
          <w:p w:rsidR="0041403B" w:rsidRPr="00600B58" w:rsidRDefault="0041403B" w:rsidP="00600B58">
            <w:pPr>
              <w:rPr>
                <w:sz w:val="18"/>
                <w:szCs w:val="18"/>
              </w:rPr>
            </w:pPr>
          </w:p>
          <w:p w:rsidR="0041403B" w:rsidRPr="005F5F83" w:rsidRDefault="0041403B" w:rsidP="00600B58">
            <w:pPr>
              <w:rPr>
                <w:sz w:val="18"/>
                <w:szCs w:val="18"/>
              </w:rPr>
            </w:pPr>
            <w:r w:rsidRPr="00600B58">
              <w:rPr>
                <w:sz w:val="18"/>
                <w:szCs w:val="18"/>
                <w:cs/>
              </w:rPr>
              <w:t>ข้ันตอนจะรวมถึงเกณฑ์และปฏิบัติการต่างๆ ในการเพิ่มหรือลด ประเภทและขอบเขตการควบคุมรวมถึงกิจกรรมการพัฒนาต่างๆ  ที่อิงตามสมรรถนะการทำงานของซัพพลายเออร์และการประเมินความเสี่ยงด้านผลิตภัณฑ์ วัสดุหรือบริการ</w:t>
            </w:r>
          </w:p>
        </w:tc>
      </w:tr>
      <w:tr w:rsidR="0041403B" w:rsidRPr="005F5F83" w:rsidTr="0041403B">
        <w:tc>
          <w:tcPr>
            <w:tcW w:w="5760" w:type="dxa"/>
          </w:tcPr>
          <w:p w:rsidR="0041403B" w:rsidRPr="00600B58" w:rsidRDefault="0041403B" w:rsidP="00600B58">
            <w:pPr>
              <w:jc w:val="both"/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600B58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8.4.2.2 </w:t>
            </w:r>
            <w:r w:rsidRPr="00600B58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ข้อกำหนดของพระราชบัญญัติและกฏหมายบังคับ</w:t>
            </w:r>
          </w:p>
          <w:p w:rsidR="0041403B" w:rsidRDefault="0041403B" w:rsidP="00600B58">
            <w:pPr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</w:rPr>
            </w:pPr>
          </w:p>
          <w:p w:rsidR="0041403B" w:rsidRPr="00600B58" w:rsidRDefault="0041403B" w:rsidP="00600B58">
            <w:pPr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600B58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องค์กรต้องกำหนดกระบวนการที่เป็นเอกสารเพื่อใหมั่นใจว่าผลิตภัณฑ์</w:t>
            </w:r>
            <w:r w:rsidRPr="00600B58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,</w:t>
            </w:r>
            <w:r w:rsidRPr="00600B58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กระบวนการ</w:t>
            </w:r>
            <w:r w:rsidRPr="00600B58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, </w:t>
            </w:r>
            <w:r w:rsidRPr="00600B58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และบริการที่จัดซื้อมาสอดคล้องตามข้อกำหนดของพระราชบัญญัติและกฏหมายข้อบังคับที่เกี่ยวข้องในปัจจับันของประเทศที่รับ</w:t>
            </w:r>
            <w:r w:rsidRPr="00600B58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,</w:t>
            </w:r>
            <w:r w:rsidRPr="00600B58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ประเทศที่ส่งมอบ</w:t>
            </w:r>
            <w:r w:rsidRPr="00600B58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, </w:t>
            </w:r>
            <w:r w:rsidRPr="00600B58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และประเทศปลายทางที่ลูกค้าระบุ (ถ้ามี)</w:t>
            </w:r>
          </w:p>
          <w:p w:rsidR="0041403B" w:rsidRPr="00600B58" w:rsidRDefault="0041403B" w:rsidP="00600B58">
            <w:pPr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600B58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หากลูกค้ากำหนดการควบคุมพิเศษสำหรับผลิตภัณฑ์ที่เกี่ยวกับข้อกำหนดของพระราชบัญญัติและกฏหมายข้อบังคับองค์กรต้องมั่นใจว่าได้ดำเนินการและธำรงรักษาการควบคุมนั้นตามที่กำหนดรวมถึงมีการควบคุมผู้ที่ส่งมอบด้วย</w:t>
            </w:r>
          </w:p>
          <w:p w:rsidR="0041403B" w:rsidRPr="00600B58" w:rsidRDefault="0041403B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1403B" w:rsidRDefault="0041403B">
            <w:pPr>
              <w:rPr>
                <w:rFonts w:hint="cs"/>
                <w:sz w:val="18"/>
                <w:szCs w:val="18"/>
              </w:rPr>
            </w:pPr>
            <w:r w:rsidRPr="00ED24DF">
              <w:rPr>
                <w:rFonts w:hint="cs"/>
                <w:sz w:val="18"/>
                <w:szCs w:val="18"/>
                <w:cs/>
              </w:rPr>
              <w:t>7.4.1.1 ตามกฎระเบียบ</w:t>
            </w:r>
            <w:r w:rsidRPr="00ED24DF">
              <w:rPr>
                <w:rFonts w:hint="cs"/>
                <w:sz w:val="18"/>
                <w:szCs w:val="18"/>
                <w:cs/>
              </w:rPr>
              <w:br/>
            </w:r>
          </w:p>
          <w:p w:rsidR="0041403B" w:rsidRPr="005F5F83" w:rsidRDefault="0041403B">
            <w:pPr>
              <w:rPr>
                <w:sz w:val="18"/>
                <w:szCs w:val="18"/>
              </w:rPr>
            </w:pPr>
            <w:r w:rsidRPr="00ED24DF">
              <w:rPr>
                <w:rFonts w:hint="cs"/>
                <w:sz w:val="18"/>
                <w:szCs w:val="18"/>
                <w:cs/>
              </w:rPr>
              <w:t>ผลิตภัณฑ์ทั้งหมดที่ซื้อหรือวัสดุที่ใช้ในผลิตภัณฑ์จะต้องเป็นไปตามข้อกำหนดของกฎระเบียบที่ใช้บังคับ</w:t>
            </w:r>
          </w:p>
        </w:tc>
        <w:tc>
          <w:tcPr>
            <w:tcW w:w="4014" w:type="dxa"/>
          </w:tcPr>
          <w:p w:rsidR="0041403B" w:rsidRPr="00600B58" w:rsidRDefault="0041403B" w:rsidP="00600B58">
            <w:pPr>
              <w:rPr>
                <w:sz w:val="18"/>
                <w:szCs w:val="18"/>
              </w:rPr>
            </w:pPr>
            <w:r w:rsidRPr="00600B58">
              <w:rPr>
                <w:sz w:val="18"/>
                <w:szCs w:val="18"/>
                <w:cs/>
              </w:rPr>
              <w:t>8.4.2.2 ข้อกำหนดทางกฎหมายและกฎระเบียบ (เคยเป็นข้อ 7.4.1.1 ความสอดคล้องทางกฎหมายและกฎระเบียบ)</w:t>
            </w:r>
          </w:p>
          <w:p w:rsidR="0041403B" w:rsidRPr="00600B58" w:rsidRDefault="0041403B" w:rsidP="00600B58">
            <w:pPr>
              <w:rPr>
                <w:sz w:val="18"/>
                <w:szCs w:val="18"/>
              </w:rPr>
            </w:pPr>
          </w:p>
          <w:p w:rsidR="0041403B" w:rsidRPr="00600B58" w:rsidRDefault="0041403B" w:rsidP="00600B58">
            <w:pPr>
              <w:rPr>
                <w:sz w:val="18"/>
                <w:szCs w:val="18"/>
              </w:rPr>
            </w:pPr>
            <w:r w:rsidRPr="00600B58">
              <w:rPr>
                <w:sz w:val="18"/>
                <w:szCs w:val="18"/>
                <w:cs/>
              </w:rPr>
              <w:t>ข้อกำหนดในการทำเอกสารข้ันตอนเพื่อทำให้มั่นใจว่าสินค้าที่จัดซื้อ ข้ันตอนและบริการต่างๆ จะสอดคล้องกับข้อกำหนดทางกฎหมายและกฎระเบียบที่บังคับใช้ในปัจจุบัน</w:t>
            </w:r>
          </w:p>
          <w:p w:rsidR="0041403B" w:rsidRPr="00600B58" w:rsidRDefault="0041403B" w:rsidP="00600B58">
            <w:pPr>
              <w:rPr>
                <w:sz w:val="18"/>
                <w:szCs w:val="18"/>
              </w:rPr>
            </w:pPr>
          </w:p>
          <w:p w:rsidR="0041403B" w:rsidRPr="00600B58" w:rsidRDefault="0041403B" w:rsidP="00600B58">
            <w:pPr>
              <w:rPr>
                <w:sz w:val="18"/>
                <w:szCs w:val="18"/>
              </w:rPr>
            </w:pPr>
            <w:r w:rsidRPr="00600B58">
              <w:rPr>
                <w:sz w:val="18"/>
                <w:szCs w:val="18"/>
                <w:cs/>
              </w:rPr>
              <w:t>โดยจะขยายเพื่อรวมถึงประเทศผู้รับ ประเทศที่จัดส่ง และประเทศปลายทางที่ระบุลูกค้า</w:t>
            </w:r>
          </w:p>
          <w:p w:rsidR="0041403B" w:rsidRPr="00600B58" w:rsidRDefault="0041403B" w:rsidP="00600B58">
            <w:pPr>
              <w:rPr>
                <w:sz w:val="18"/>
                <w:szCs w:val="18"/>
              </w:rPr>
            </w:pPr>
          </w:p>
          <w:p w:rsidR="0041403B" w:rsidRPr="005F5F83" w:rsidRDefault="0041403B" w:rsidP="00600B58">
            <w:pPr>
              <w:rPr>
                <w:sz w:val="18"/>
                <w:szCs w:val="18"/>
              </w:rPr>
            </w:pPr>
            <w:r w:rsidRPr="00600B58">
              <w:rPr>
                <w:sz w:val="18"/>
                <w:szCs w:val="18"/>
                <w:cs/>
              </w:rPr>
              <w:t>เมื่อลูกค้ากำหนดการควบคุมพิเศษสำหรับสินค้าบางอย่างที่มีข้อกำหนดทางกฎหมายและกฎระเบียบ ทำให้มั่นใจว่าได้มีการดำเนินการและ</w:t>
            </w:r>
            <w:r>
              <w:rPr>
                <w:rFonts w:hint="cs"/>
                <w:sz w:val="18"/>
                <w:szCs w:val="18"/>
                <w:cs/>
              </w:rPr>
              <w:t>ธำรง</w:t>
            </w:r>
            <w:r>
              <w:rPr>
                <w:sz w:val="18"/>
                <w:szCs w:val="18"/>
                <w:cs/>
              </w:rPr>
              <w:t>รักษา</w:t>
            </w:r>
            <w:r>
              <w:rPr>
                <w:sz w:val="18"/>
                <w:szCs w:val="18"/>
                <w:cs/>
              </w:rPr>
              <w:lastRenderedPageBreak/>
              <w:t>ตามที่</w:t>
            </w:r>
            <w:r>
              <w:rPr>
                <w:rFonts w:hint="cs"/>
                <w:sz w:val="18"/>
                <w:szCs w:val="18"/>
                <w:cs/>
              </w:rPr>
              <w:t>กำ</w:t>
            </w:r>
            <w:r w:rsidRPr="00600B58">
              <w:rPr>
                <w:sz w:val="18"/>
                <w:szCs w:val="18"/>
                <w:cs/>
              </w:rPr>
              <w:t>หนด โดยจะต้องรวมถึงซัพพลายเออร์ด้วย</w:t>
            </w:r>
          </w:p>
        </w:tc>
      </w:tr>
      <w:tr w:rsidR="0041403B" w:rsidRPr="005F5F83" w:rsidTr="0041403B">
        <w:tc>
          <w:tcPr>
            <w:tcW w:w="5760" w:type="dxa"/>
          </w:tcPr>
          <w:p w:rsidR="0041403B" w:rsidRPr="008C5953" w:rsidRDefault="0041403B" w:rsidP="008C5953">
            <w:pPr>
              <w:jc w:val="both"/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C5953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lastRenderedPageBreak/>
              <w:t xml:space="preserve">8.4.2.3 </w:t>
            </w:r>
            <w:r w:rsidRPr="008C5953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การพัฒนาระบบบริหารคุณภาพของผู้ส่งมอบ</w:t>
            </w:r>
          </w:p>
          <w:p w:rsidR="0041403B" w:rsidRPr="008C5953" w:rsidRDefault="0041403B" w:rsidP="008C5953">
            <w:pPr>
              <w:rPr>
                <w:rFonts w:eastAsiaTheme="minorHAnsi"/>
                <w:color w:val="FF0000"/>
                <w:sz w:val="18"/>
                <w:szCs w:val="18"/>
              </w:rPr>
            </w:pPr>
            <w:r w:rsidRPr="008C5953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องค์กรต้องกำหนดให้ผู้ส่งมอบขององค์กรที่ส่งมอบผลิตภัณฑ์และบริการที่เกี่ยวกับยานยนต์ดำเนินการพัฒนานำไปปฎิบัติและปรับปรุงระบบบริหารคุณภาพให้ได้การรับรอง </w:t>
            </w:r>
            <w:r w:rsidRPr="008C5953">
              <w:rPr>
                <w:rFonts w:eastAsiaTheme="minorHAnsi"/>
                <w:color w:val="FF0000"/>
                <w:sz w:val="18"/>
                <w:szCs w:val="18"/>
              </w:rPr>
              <w:t>ISO</w:t>
            </w:r>
            <w:r w:rsidRPr="008C5953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 </w:t>
            </w:r>
            <w:r w:rsidRPr="008C5953">
              <w:rPr>
                <w:rFonts w:eastAsiaTheme="minorHAnsi"/>
                <w:color w:val="FF0000"/>
                <w:sz w:val="18"/>
                <w:szCs w:val="18"/>
              </w:rPr>
              <w:t>9001</w:t>
            </w:r>
            <w:r w:rsidRPr="008C5953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 เว้นแต่ได้รับอนุญาตเป็นอย่างอย่างอื่นโดยลูกค้า</w:t>
            </w:r>
            <w:r w:rsidRPr="008C5953">
              <w:rPr>
                <w:rFonts w:eastAsiaTheme="minorHAnsi"/>
                <w:color w:val="FF0000"/>
                <w:sz w:val="18"/>
                <w:szCs w:val="18"/>
              </w:rPr>
              <w:t>[</w:t>
            </w:r>
            <w:r w:rsidRPr="008C5953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เช่น ข้อ </w:t>
            </w:r>
            <w:r w:rsidRPr="008C5953">
              <w:rPr>
                <w:rFonts w:eastAsiaTheme="minorHAnsi"/>
                <w:color w:val="FF0000"/>
                <w:sz w:val="18"/>
                <w:szCs w:val="18"/>
              </w:rPr>
              <w:t>a</w:t>
            </w:r>
            <w:r w:rsidRPr="008C5953">
              <w:rPr>
                <w:rFonts w:eastAsiaTheme="minorHAnsi" w:hint="cs"/>
                <w:color w:val="FF0000"/>
                <w:sz w:val="18"/>
                <w:szCs w:val="18"/>
                <w:cs/>
              </w:rPr>
              <w:t>) ด้านล่าง</w:t>
            </w:r>
            <w:r w:rsidRPr="008C5953">
              <w:rPr>
                <w:rFonts w:eastAsiaTheme="minorHAnsi"/>
                <w:color w:val="FF0000"/>
                <w:sz w:val="18"/>
                <w:szCs w:val="18"/>
              </w:rPr>
              <w:t xml:space="preserve">] </w:t>
            </w:r>
            <w:r w:rsidRPr="008C5953">
              <w:rPr>
                <w:rFonts w:eastAsiaTheme="minorHAnsi" w:hint="cs"/>
                <w:color w:val="FF0000"/>
                <w:sz w:val="18"/>
                <w:szCs w:val="18"/>
                <w:cs/>
              </w:rPr>
              <w:t>โดยมีเป้าหมายสูงสุดให้ได้รับการยอมรับมาตรฐานระบบบริหารคุณภาพสำหรับอุตสาหกรรมยานยนต์ฉบับนี้ ควรปฎิบัติสื่งต่างๆตามลำดับต่อไปนี้เพื่อให้บรรลุผลตามข้อกำหนดนี้ นอกจากกำหนดเป็นอย่างอื่นโดยลูกค้า</w:t>
            </w:r>
          </w:p>
          <w:p w:rsidR="0041403B" w:rsidRPr="008C5953" w:rsidRDefault="0041403B" w:rsidP="008C5953">
            <w:pPr>
              <w:numPr>
                <w:ilvl w:val="0"/>
                <w:numId w:val="15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การปฎิบัติตาม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ISO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9001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ผ่านการตรวจประเมินโดยบุคคลที่สอง</w:t>
            </w:r>
          </w:p>
          <w:p w:rsidR="0041403B" w:rsidRPr="008C5953" w:rsidRDefault="0041403B" w:rsidP="008C5953">
            <w:pPr>
              <w:numPr>
                <w:ilvl w:val="0"/>
                <w:numId w:val="15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การได้รับการรับรอง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ISO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9001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ผ่านการตรวจประเมินโดยบุคคลที่สาม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;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หากไม่มีข้อกำหนดอื่นที่ระบุโดยลูกค้าผู้ส่งมอบขององค์กรต้องแสดงให้เห็นว่ามีความสอดคล้องตาม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 ISO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9001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โดยธำรงรักษาไว้ซึ่งใบประกาศรับรองของบุคคลที่สาม ที่ออกโดยสถาบันให้การรับรองระบบที่มีเครื่องหมายรับรองของสมาชิกที่ได้การยอมรับของ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IAFMLA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(ข้อตกลงการยอมรับระดับพหุพาคี เวทีการรับรองระดับนานานชาติ) และขอบเขตการรับรองหลักของสถาบันรับรองมาตรฐานครอบคลุมการรับรองระบบบริหารตาม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ISO/IEC 17021</w:t>
            </w:r>
          </w:p>
          <w:p w:rsidR="0041403B" w:rsidRPr="008C5953" w:rsidRDefault="0041403B" w:rsidP="008C5953">
            <w:pPr>
              <w:numPr>
                <w:ilvl w:val="0"/>
                <w:numId w:val="15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ได้รับการรับรองมาตรฐาน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ISO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9001 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พร้อมกับปฎิบัติตามข้อกำหนดระบบบริหารอื่นที่กำหนดโดยลูกค้า (เช่น ข้อกำหนดขั้นต่ำของระบบบริหารคุณภาพอุตสาหกรรมยานยนต์ สำหรับผู้ส่งมอบย่อย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[MAQMSR]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หรือเทียบเท่า) ผ่านการตรวจประเมินโดยบุคคลที่สอง</w:t>
            </w:r>
          </w:p>
          <w:p w:rsidR="0041403B" w:rsidRPr="008C5953" w:rsidRDefault="0041403B" w:rsidP="008C5953">
            <w:pPr>
              <w:numPr>
                <w:ilvl w:val="0"/>
                <w:numId w:val="15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ได้รับการรับรองมาตรฐาน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>ISO 9001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 พร้อมกับปฎิบัติตามมาตรฐาน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IATF 16949 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ผ่านการตรวจประเมินโดยบุคคลที่สอง </w:t>
            </w:r>
          </w:p>
          <w:p w:rsidR="0041403B" w:rsidRPr="008C5953" w:rsidRDefault="0041403B" w:rsidP="008C5953">
            <w:pPr>
              <w:numPr>
                <w:ilvl w:val="0"/>
                <w:numId w:val="15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ได้รับการรับรองมาตรฐาน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16949 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ผ่านการตรวจประเมินดดยบุคคลที่สาม (ผู้ส่งมอบได้รับการรับรองโดยบุคคลที่สามตามมาตรฐาน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IATF 16949 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 xml:space="preserve">โดยสถาบันรับรองระบบที่ </w:t>
            </w:r>
            <w:r w:rsidRPr="008C5953"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  <w:t xml:space="preserve">IATF </w:t>
            </w:r>
            <w:r w:rsidRPr="008C5953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ยอมรับ)</w:t>
            </w:r>
          </w:p>
          <w:p w:rsidR="0041403B" w:rsidRPr="008C5953" w:rsidRDefault="0041403B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1403B" w:rsidRPr="008C5953" w:rsidRDefault="0041403B" w:rsidP="008C5953">
            <w:pPr>
              <w:rPr>
                <w:sz w:val="18"/>
                <w:szCs w:val="18"/>
              </w:rPr>
            </w:pPr>
            <w:r w:rsidRPr="008C5953">
              <w:rPr>
                <w:sz w:val="18"/>
                <w:szCs w:val="18"/>
                <w:cs/>
              </w:rPr>
              <w:t>7.4.1.2 การจัดการการพัฒนาระบบคุณภาพผู้ส่งมอบ</w:t>
            </w:r>
          </w:p>
          <w:p w:rsidR="0041403B" w:rsidRDefault="0041403B" w:rsidP="008C5953">
            <w:pPr>
              <w:rPr>
                <w:rFonts w:hint="cs"/>
                <w:sz w:val="18"/>
                <w:szCs w:val="18"/>
              </w:rPr>
            </w:pPr>
          </w:p>
          <w:p w:rsidR="0041403B" w:rsidRPr="008C5953" w:rsidRDefault="0041403B" w:rsidP="008C5953">
            <w:pPr>
              <w:rPr>
                <w:sz w:val="18"/>
                <w:szCs w:val="18"/>
              </w:rPr>
            </w:pPr>
            <w:r w:rsidRPr="008C5953">
              <w:rPr>
                <w:sz w:val="18"/>
                <w:szCs w:val="18"/>
                <w:cs/>
              </w:rPr>
              <w:t xml:space="preserve">องค์กรต้องดำเนินการจัดการซัพพลายเออร์ที่มีคุณภาพในการพัฒนาระบบที่มีเป้าหมายในการจัดจำหน่ายที่สอดคล้องกับข้อกำหนดทางเทคนิคนี้ สอดคล้องกับมาตรฐาน </w:t>
            </w:r>
            <w:r w:rsidRPr="008C5953">
              <w:rPr>
                <w:sz w:val="18"/>
                <w:szCs w:val="18"/>
              </w:rPr>
              <w:t xml:space="preserve">ISO </w:t>
            </w:r>
            <w:r w:rsidRPr="008C5953">
              <w:rPr>
                <w:sz w:val="18"/>
                <w:szCs w:val="18"/>
                <w:cs/>
              </w:rPr>
              <w:t>9001:2008 เป็นขั้นตอนแรกในการบรรลุเป้าหมายนี้</w:t>
            </w:r>
          </w:p>
          <w:p w:rsidR="0041403B" w:rsidRPr="008C5953" w:rsidRDefault="0041403B" w:rsidP="008C5953">
            <w:pPr>
              <w:rPr>
                <w:sz w:val="18"/>
                <w:szCs w:val="18"/>
              </w:rPr>
            </w:pPr>
          </w:p>
          <w:p w:rsidR="0041403B" w:rsidRPr="008C5953" w:rsidRDefault="0041403B" w:rsidP="008C5953">
            <w:pPr>
              <w:rPr>
                <w:sz w:val="18"/>
                <w:szCs w:val="18"/>
              </w:rPr>
            </w:pPr>
            <w:r w:rsidRPr="008C5953">
              <w:rPr>
                <w:sz w:val="18"/>
                <w:szCs w:val="18"/>
                <w:cs/>
              </w:rPr>
              <w:t>หมายเหตุ จัดลำดับความสำคัญของซัพพลายเออร์เพื่อการพัฒนาขึ้นอยู่กับตัวอย่างเช่นผลการดำเนินงานของซัพพลายเออร์ที่มีคุณภาพและความสำคัญของสินค้าที่แถมมา</w:t>
            </w:r>
          </w:p>
          <w:p w:rsidR="0041403B" w:rsidRPr="008C5953" w:rsidRDefault="0041403B" w:rsidP="008C5953">
            <w:pPr>
              <w:rPr>
                <w:sz w:val="18"/>
                <w:szCs w:val="18"/>
              </w:rPr>
            </w:pPr>
          </w:p>
          <w:p w:rsidR="0041403B" w:rsidRPr="005F5F83" w:rsidRDefault="0041403B" w:rsidP="008C5953">
            <w:pPr>
              <w:rPr>
                <w:sz w:val="18"/>
                <w:szCs w:val="18"/>
              </w:rPr>
            </w:pPr>
            <w:r w:rsidRPr="008C5953">
              <w:rPr>
                <w:sz w:val="18"/>
                <w:szCs w:val="18"/>
                <w:cs/>
              </w:rPr>
              <w:t xml:space="preserve">เว้นแต่จะระบุไว้เป็นอย่างอื่นโดยลูกค้าซัพพลายเออร์ให้กับองค์กรให้เป็นบุคคลที่สามที่ลงทะเบียนกับมาตรฐาน </w:t>
            </w:r>
            <w:r w:rsidRPr="008C5953">
              <w:rPr>
                <w:sz w:val="18"/>
                <w:szCs w:val="18"/>
              </w:rPr>
              <w:t xml:space="preserve">ISO </w:t>
            </w:r>
            <w:r w:rsidRPr="008C5953">
              <w:rPr>
                <w:sz w:val="18"/>
                <w:szCs w:val="18"/>
                <w:cs/>
              </w:rPr>
              <w:t>9001:2008 โดยได้รับการรับรองการรับรองของบุคคลที่สาม</w:t>
            </w:r>
          </w:p>
        </w:tc>
        <w:tc>
          <w:tcPr>
            <w:tcW w:w="4014" w:type="dxa"/>
          </w:tcPr>
          <w:p w:rsidR="0041403B" w:rsidRPr="008C5953" w:rsidRDefault="0041403B" w:rsidP="008C5953">
            <w:pPr>
              <w:rPr>
                <w:sz w:val="18"/>
                <w:szCs w:val="18"/>
              </w:rPr>
            </w:pPr>
            <w:r w:rsidRPr="008C5953">
              <w:rPr>
                <w:sz w:val="18"/>
                <w:szCs w:val="18"/>
                <w:cs/>
              </w:rPr>
              <w:t xml:space="preserve">8.4.2.3 </w:t>
            </w:r>
            <w:r w:rsidRPr="008C5953">
              <w:rPr>
                <w:sz w:val="18"/>
                <w:szCs w:val="18"/>
                <w:cs/>
              </w:rPr>
              <w:t>การพัฒนาระบบบริหารคุณภาพของผู้ส่งมอบ</w:t>
            </w:r>
          </w:p>
          <w:p w:rsidR="0041403B" w:rsidRPr="008C5953" w:rsidRDefault="0041403B" w:rsidP="008C5953">
            <w:pPr>
              <w:rPr>
                <w:sz w:val="18"/>
                <w:szCs w:val="18"/>
              </w:rPr>
            </w:pPr>
          </w:p>
          <w:p w:rsidR="0041403B" w:rsidRPr="008C5953" w:rsidRDefault="0041403B" w:rsidP="008C5953">
            <w:pPr>
              <w:rPr>
                <w:sz w:val="18"/>
                <w:szCs w:val="18"/>
              </w:rPr>
            </w:pPr>
            <w:r w:rsidRPr="008C5953">
              <w:rPr>
                <w:sz w:val="18"/>
                <w:szCs w:val="18"/>
                <w:cs/>
              </w:rPr>
              <w:t>กำหนดให้องค์กรมีแผนงานสำหรับซัพพลายเออร์ในการพัฒนา</w:t>
            </w:r>
            <w:r>
              <w:rPr>
                <w:rFonts w:hint="cs"/>
                <w:sz w:val="18"/>
                <w:szCs w:val="18"/>
                <w:cs/>
              </w:rPr>
              <w:t>เพื่อมุ่งสู่</w:t>
            </w:r>
            <w:r w:rsidRPr="008C5953">
              <w:rPr>
                <w:sz w:val="18"/>
                <w:szCs w:val="18"/>
                <w:cs/>
              </w:rPr>
              <w:t xml:space="preserve"> </w:t>
            </w:r>
            <w:r w:rsidRPr="008C5953">
              <w:rPr>
                <w:sz w:val="18"/>
                <w:szCs w:val="18"/>
              </w:rPr>
              <w:t xml:space="preserve">IATF </w:t>
            </w:r>
            <w:r w:rsidRPr="008C5953">
              <w:rPr>
                <w:sz w:val="18"/>
                <w:szCs w:val="18"/>
                <w:cs/>
              </w:rPr>
              <w:t xml:space="preserve">16949 </w:t>
            </w:r>
          </w:p>
          <w:p w:rsidR="0041403B" w:rsidRPr="008C5953" w:rsidRDefault="0041403B" w:rsidP="008C5953">
            <w:pPr>
              <w:rPr>
                <w:sz w:val="18"/>
                <w:szCs w:val="18"/>
              </w:rPr>
            </w:pPr>
            <w:r w:rsidRPr="008C5953">
              <w:rPr>
                <w:sz w:val="18"/>
                <w:szCs w:val="18"/>
                <w:cs/>
              </w:rPr>
              <w:t>เว้นเสียแต่กำหนดโดยลูกค้าเป็นอย่างอื่น ควรประยุกต์ใช้ลำดับต่อไปนี้เพื่อบรรลุข้อกำหนดนี้</w:t>
            </w:r>
          </w:p>
          <w:p w:rsidR="0041403B" w:rsidRPr="00EE6808" w:rsidRDefault="0041403B" w:rsidP="00EE6808">
            <w:pPr>
              <w:pStyle w:val="ListParagraph"/>
              <w:numPr>
                <w:ilvl w:val="0"/>
                <w:numId w:val="16"/>
              </w:numPr>
              <w:rPr>
                <w:rFonts w:cs="Tahoma"/>
                <w:sz w:val="18"/>
                <w:szCs w:val="18"/>
              </w:rPr>
            </w:pPr>
            <w:r w:rsidRPr="00EE6808">
              <w:rPr>
                <w:rFonts w:cs="Tahoma"/>
                <w:sz w:val="18"/>
                <w:szCs w:val="18"/>
                <w:cs/>
              </w:rPr>
              <w:t xml:space="preserve">ความสอดคล้องกับ </w:t>
            </w:r>
            <w:r w:rsidRPr="00EE6808">
              <w:rPr>
                <w:rFonts w:cs="Tahoma"/>
                <w:sz w:val="18"/>
                <w:szCs w:val="18"/>
              </w:rPr>
              <w:t xml:space="preserve">ISO </w:t>
            </w:r>
            <w:r w:rsidRPr="00EE6808">
              <w:rPr>
                <w:rFonts w:cs="Tahoma"/>
                <w:sz w:val="18"/>
                <w:szCs w:val="18"/>
                <w:cs/>
              </w:rPr>
              <w:t>9001 โดยผ่านการตรวจติดตามของบุคคลที่ 2</w:t>
            </w:r>
          </w:p>
          <w:p w:rsidR="0041403B" w:rsidRPr="00EE6808" w:rsidRDefault="0041403B" w:rsidP="00EE6808">
            <w:pPr>
              <w:pStyle w:val="ListParagraph"/>
              <w:numPr>
                <w:ilvl w:val="0"/>
                <w:numId w:val="16"/>
              </w:numPr>
              <w:rPr>
                <w:rFonts w:cs="Tahoma"/>
                <w:sz w:val="18"/>
                <w:szCs w:val="18"/>
              </w:rPr>
            </w:pPr>
            <w:r w:rsidRPr="00EE6808">
              <w:rPr>
                <w:rFonts w:cs="Tahoma"/>
                <w:sz w:val="18"/>
                <w:szCs w:val="18"/>
                <w:cs/>
              </w:rPr>
              <w:t xml:space="preserve">การได้รับการรับรองสำหรับ </w:t>
            </w:r>
            <w:r w:rsidRPr="00EE6808">
              <w:rPr>
                <w:rFonts w:cs="Tahoma"/>
                <w:sz w:val="18"/>
                <w:szCs w:val="18"/>
              </w:rPr>
              <w:t xml:space="preserve">ISO </w:t>
            </w:r>
            <w:r w:rsidRPr="00EE6808">
              <w:rPr>
                <w:rFonts w:cs="Tahoma"/>
                <w:sz w:val="18"/>
                <w:szCs w:val="18"/>
                <w:cs/>
              </w:rPr>
              <w:t>9001 โดยผ่านการตรวจติดตามของบุคคลที่  3</w:t>
            </w:r>
          </w:p>
          <w:p w:rsidR="0041403B" w:rsidRPr="00EE6808" w:rsidRDefault="0041403B" w:rsidP="00EE6808">
            <w:pPr>
              <w:pStyle w:val="ListParagraph"/>
              <w:numPr>
                <w:ilvl w:val="0"/>
                <w:numId w:val="16"/>
              </w:numPr>
              <w:rPr>
                <w:rFonts w:cs="Tahoma"/>
                <w:sz w:val="18"/>
                <w:szCs w:val="18"/>
              </w:rPr>
            </w:pPr>
            <w:r w:rsidRPr="00EE6808">
              <w:rPr>
                <w:rFonts w:cs="Tahoma"/>
                <w:sz w:val="18"/>
                <w:szCs w:val="18"/>
                <w:cs/>
              </w:rPr>
              <w:t xml:space="preserve">การได้รับการรับรองสำหรับ </w:t>
            </w:r>
            <w:r w:rsidRPr="00EE6808">
              <w:rPr>
                <w:rFonts w:cs="Tahoma"/>
                <w:sz w:val="18"/>
                <w:szCs w:val="18"/>
              </w:rPr>
              <w:t xml:space="preserve">ISO </w:t>
            </w:r>
            <w:r w:rsidRPr="00EE6808">
              <w:rPr>
                <w:rFonts w:cs="Tahoma"/>
                <w:sz w:val="18"/>
                <w:szCs w:val="18"/>
                <w:cs/>
              </w:rPr>
              <w:t xml:space="preserve">9001 ที่มีความสอดคล้องกับข้อกำหนด </w:t>
            </w:r>
            <w:r w:rsidRPr="00EE6808">
              <w:rPr>
                <w:rFonts w:cs="Tahoma"/>
                <w:sz w:val="18"/>
                <w:szCs w:val="18"/>
              </w:rPr>
              <w:t xml:space="preserve">QMSs </w:t>
            </w:r>
            <w:r w:rsidRPr="00EE6808">
              <w:rPr>
                <w:rFonts w:cs="Tahoma"/>
                <w:sz w:val="18"/>
                <w:szCs w:val="18"/>
                <w:cs/>
              </w:rPr>
              <w:t>ที่กำหนดโดยลูกค้าโดยผ่านการตรวจติดตามของบุคคลที่ 2</w:t>
            </w:r>
          </w:p>
          <w:p w:rsidR="0041403B" w:rsidRPr="00EE6808" w:rsidRDefault="0041403B" w:rsidP="00EE6808">
            <w:pPr>
              <w:pStyle w:val="ListParagraph"/>
              <w:numPr>
                <w:ilvl w:val="0"/>
                <w:numId w:val="16"/>
              </w:numPr>
              <w:rPr>
                <w:rFonts w:cs="Tahoma"/>
                <w:sz w:val="18"/>
                <w:szCs w:val="18"/>
              </w:rPr>
            </w:pPr>
            <w:r w:rsidRPr="00EE6808">
              <w:rPr>
                <w:rFonts w:cs="Tahoma"/>
                <w:sz w:val="18"/>
                <w:szCs w:val="18"/>
                <w:cs/>
              </w:rPr>
              <w:t xml:space="preserve">การได้รับการรับรองสำหรับ </w:t>
            </w:r>
            <w:r w:rsidRPr="00EE6808">
              <w:rPr>
                <w:rFonts w:cs="Tahoma"/>
                <w:sz w:val="18"/>
                <w:szCs w:val="18"/>
              </w:rPr>
              <w:t xml:space="preserve">ISO </w:t>
            </w:r>
            <w:r w:rsidRPr="00EE6808">
              <w:rPr>
                <w:rFonts w:cs="Tahoma"/>
                <w:sz w:val="18"/>
                <w:szCs w:val="18"/>
                <w:cs/>
              </w:rPr>
              <w:t xml:space="preserve">9001 พร้อมกับการปฏิบัติที่มีความสอดคล้องกับ </w:t>
            </w:r>
            <w:r w:rsidRPr="00EE6808">
              <w:rPr>
                <w:rFonts w:cs="Tahoma"/>
                <w:sz w:val="18"/>
                <w:szCs w:val="18"/>
              </w:rPr>
              <w:t xml:space="preserve">IATF </w:t>
            </w:r>
            <w:r w:rsidRPr="00EE6808">
              <w:rPr>
                <w:rFonts w:cs="Tahoma"/>
                <w:sz w:val="18"/>
                <w:szCs w:val="18"/>
                <w:cs/>
              </w:rPr>
              <w:t>16949 โดยผ่านการตรวจติดตามของบุคคลที่ 2</w:t>
            </w:r>
          </w:p>
          <w:p w:rsidR="0041403B" w:rsidRPr="00EE6808" w:rsidRDefault="0041403B" w:rsidP="00EE680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6808">
              <w:rPr>
                <w:rFonts w:cs="Tahoma"/>
                <w:sz w:val="18"/>
                <w:szCs w:val="18"/>
                <w:cs/>
              </w:rPr>
              <w:t xml:space="preserve">การได้รับการรับรองสำหรับ </w:t>
            </w:r>
            <w:r w:rsidRPr="00EE6808">
              <w:rPr>
                <w:rFonts w:cs="Tahoma"/>
                <w:sz w:val="18"/>
                <w:szCs w:val="18"/>
              </w:rPr>
              <w:t xml:space="preserve">IATF </w:t>
            </w:r>
            <w:r w:rsidRPr="00EE6808">
              <w:rPr>
                <w:rFonts w:cs="Tahoma"/>
                <w:sz w:val="18"/>
                <w:szCs w:val="18"/>
                <w:cs/>
              </w:rPr>
              <w:t>16949 โดยผ่านการตรวจติดตามของบุคคลที่  3</w:t>
            </w:r>
          </w:p>
        </w:tc>
      </w:tr>
      <w:tr w:rsidR="0041403B" w:rsidRPr="005F5F83" w:rsidTr="0041403B">
        <w:tc>
          <w:tcPr>
            <w:tcW w:w="5760" w:type="dxa"/>
          </w:tcPr>
          <w:p w:rsidR="0041403B" w:rsidRPr="0096347B" w:rsidRDefault="0041403B" w:rsidP="0096347B">
            <w:pPr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6347B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8.5.1.2 </w:t>
            </w:r>
            <w:r w:rsidRPr="0096347B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 xml:space="preserve">มาตรฐานการทำงาน </w:t>
            </w:r>
            <w:r w:rsidRPr="0096347B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t>–</w:t>
            </w:r>
            <w:r w:rsidRPr="0096347B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 xml:space="preserve"> เอกสารแสดงขั้นตอนการปฎิบัติงานสำหรับพนักงานและมาตรฐานที่เป็นรูปภาพ</w:t>
            </w:r>
          </w:p>
          <w:p w:rsidR="0041403B" w:rsidRPr="0096347B" w:rsidRDefault="0041403B" w:rsidP="0096347B">
            <w:pPr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96347B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องค์การต้องมั่นใจว่าเอกสารมาตรฐานการทำงาน</w:t>
            </w:r>
          </w:p>
          <w:p w:rsidR="0041403B" w:rsidRPr="0096347B" w:rsidRDefault="0041403B" w:rsidP="0096347B">
            <w:pPr>
              <w:numPr>
                <w:ilvl w:val="0"/>
                <w:numId w:val="17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96347B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ได้ถูกสื่อสารไปยังพนักงานที่รับผิดชอบปฎิบัติงานและพนักงานเหล่านั้นมีความเข้าใจ</w:t>
            </w:r>
          </w:p>
          <w:p w:rsidR="0041403B" w:rsidRPr="0096347B" w:rsidRDefault="0041403B" w:rsidP="0096347B">
            <w:pPr>
              <w:numPr>
                <w:ilvl w:val="0"/>
                <w:numId w:val="17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96347B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ชัดเจนอ่านออกได้</w:t>
            </w:r>
          </w:p>
          <w:p w:rsidR="0041403B" w:rsidRPr="0096347B" w:rsidRDefault="0041403B" w:rsidP="0096347B">
            <w:pPr>
              <w:numPr>
                <w:ilvl w:val="0"/>
                <w:numId w:val="17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96347B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เขียนด้วยภาษาที่บุคลากรที่มีหน้าที่ปฎิบัติตามเข้าใจได้</w:t>
            </w:r>
          </w:p>
          <w:p w:rsidR="0041403B" w:rsidRPr="0096347B" w:rsidRDefault="0041403B" w:rsidP="0096347B">
            <w:pPr>
              <w:numPr>
                <w:ilvl w:val="0"/>
                <w:numId w:val="17"/>
              </w:numPr>
              <w:contextualSpacing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96347B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เข้าถึงและนำมาใช้ได้ได้ง่าย ณ พื้นที่ปฎิบัติงานที่กำหนด</w:t>
            </w:r>
          </w:p>
          <w:p w:rsidR="0041403B" w:rsidRPr="0096347B" w:rsidRDefault="0041403B" w:rsidP="0096347B">
            <w:pPr>
              <w:jc w:val="both"/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96347B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เอกสารมาตรฐานการทำงานต้องครอบคลุมถึงกฎความปลอดภัยสำหรับพนักงานด้วย</w:t>
            </w:r>
          </w:p>
          <w:p w:rsidR="0041403B" w:rsidRPr="0096347B" w:rsidRDefault="0041403B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1403B" w:rsidRPr="0096347B" w:rsidRDefault="0041403B" w:rsidP="0096347B">
            <w:pPr>
              <w:rPr>
                <w:sz w:val="18"/>
                <w:szCs w:val="18"/>
              </w:rPr>
            </w:pPr>
            <w:r w:rsidRPr="0096347B">
              <w:rPr>
                <w:sz w:val="18"/>
                <w:szCs w:val="18"/>
                <w:cs/>
              </w:rPr>
              <w:t>7.5.1.2 คู่มือการทำงาน</w:t>
            </w:r>
          </w:p>
          <w:p w:rsidR="0041403B" w:rsidRDefault="0041403B" w:rsidP="0096347B">
            <w:pPr>
              <w:rPr>
                <w:rFonts w:hint="cs"/>
                <w:sz w:val="18"/>
                <w:szCs w:val="18"/>
              </w:rPr>
            </w:pPr>
          </w:p>
          <w:p w:rsidR="0041403B" w:rsidRPr="0096347B" w:rsidRDefault="0041403B" w:rsidP="0096347B">
            <w:pPr>
              <w:rPr>
                <w:sz w:val="18"/>
                <w:szCs w:val="18"/>
              </w:rPr>
            </w:pPr>
            <w:r w:rsidRPr="0096347B">
              <w:rPr>
                <w:sz w:val="18"/>
                <w:szCs w:val="18"/>
                <w:cs/>
              </w:rPr>
              <w:t>องค์กรต้องจัดทำคู่มือการทำงานสำหรับพนักงานทุกคนมีความรับผิดชอบสำหรับการดำเนินงานของกระบวนการที่ส่งผลกระทบต่อคุณภาพของผลิตภัณฑ์ คู่มือการทำงานเหล่านี้จะต้องสามารถเข้าถึงได้สำหรับการใช้งานที่สถานีงาน</w:t>
            </w:r>
          </w:p>
          <w:p w:rsidR="0041403B" w:rsidRPr="005F5F83" w:rsidRDefault="0041403B" w:rsidP="0096347B">
            <w:pPr>
              <w:rPr>
                <w:sz w:val="18"/>
                <w:szCs w:val="18"/>
              </w:rPr>
            </w:pPr>
            <w:r w:rsidRPr="0096347B">
              <w:rPr>
                <w:sz w:val="18"/>
                <w:szCs w:val="18"/>
                <w:cs/>
              </w:rPr>
              <w:t>คำแนะนำเหล่านี้จะต้องได้รับมาจากแหล่งต่างๆเช่นแผนคุณภาพ</w:t>
            </w:r>
            <w:r w:rsidRPr="0096347B">
              <w:rPr>
                <w:sz w:val="18"/>
                <w:szCs w:val="18"/>
              </w:rPr>
              <w:t xml:space="preserve">, </w:t>
            </w:r>
            <w:r w:rsidRPr="0096347B">
              <w:rPr>
                <w:sz w:val="18"/>
                <w:szCs w:val="18"/>
                <w:cs/>
              </w:rPr>
              <w:t>แผนควบคุมและกระบวนการก่อให้เกิดผลิตภัณฑ์</w:t>
            </w:r>
          </w:p>
        </w:tc>
        <w:tc>
          <w:tcPr>
            <w:tcW w:w="4014" w:type="dxa"/>
          </w:tcPr>
          <w:p w:rsidR="0041403B" w:rsidRPr="0096347B" w:rsidRDefault="0041403B" w:rsidP="0096347B">
            <w:pPr>
              <w:rPr>
                <w:sz w:val="18"/>
                <w:szCs w:val="18"/>
              </w:rPr>
            </w:pPr>
            <w:r w:rsidRPr="0096347B">
              <w:rPr>
                <w:sz w:val="18"/>
                <w:szCs w:val="18"/>
                <w:cs/>
              </w:rPr>
              <w:t xml:space="preserve">8.5.1.2 มาตรฐานการทำงาน </w:t>
            </w:r>
            <w:r w:rsidRPr="0096347B">
              <w:rPr>
                <w:sz w:val="18"/>
                <w:szCs w:val="18"/>
              </w:rPr>
              <w:t xml:space="preserve">– </w:t>
            </w:r>
            <w:r w:rsidRPr="0096347B">
              <w:rPr>
                <w:sz w:val="18"/>
                <w:szCs w:val="18"/>
                <w:cs/>
              </w:rPr>
              <w:t>เอกสารแสดงขั้นตอนการปฎิบัติงานสำหรับพนักงานและมาตรฐานที่เป็นรูปภาพ (เคยเป็นข้อ 7.5.1.2 คำแนะนำในการทำงาน)</w:t>
            </w:r>
          </w:p>
          <w:p w:rsidR="0041403B" w:rsidRPr="0096347B" w:rsidRDefault="0041403B" w:rsidP="0096347B">
            <w:pPr>
              <w:rPr>
                <w:sz w:val="18"/>
                <w:szCs w:val="18"/>
              </w:rPr>
            </w:pPr>
          </w:p>
          <w:p w:rsidR="0041403B" w:rsidRPr="0096347B" w:rsidRDefault="0041403B" w:rsidP="0096347B">
            <w:pPr>
              <w:rPr>
                <w:sz w:val="18"/>
                <w:szCs w:val="18"/>
              </w:rPr>
            </w:pPr>
            <w:r w:rsidRPr="0096347B">
              <w:rPr>
                <w:sz w:val="18"/>
                <w:szCs w:val="18"/>
                <w:cs/>
              </w:rPr>
              <w:t>มีการอธิบายอย่างชัดดเจน องค์กรต้องทำให้มั่นใจว่าเอกสารการทำงานที่ได้มาตรฐานจะ</w:t>
            </w:r>
          </w:p>
          <w:p w:rsidR="0041403B" w:rsidRPr="002E08E9" w:rsidRDefault="0041403B" w:rsidP="002E08E9">
            <w:pPr>
              <w:pStyle w:val="ListParagraph"/>
              <w:numPr>
                <w:ilvl w:val="0"/>
                <w:numId w:val="18"/>
              </w:numPr>
              <w:rPr>
                <w:rFonts w:cs="Tahoma"/>
                <w:sz w:val="18"/>
                <w:szCs w:val="18"/>
              </w:rPr>
            </w:pPr>
            <w:r w:rsidRPr="002E08E9">
              <w:rPr>
                <w:rFonts w:cs="Tahoma"/>
                <w:sz w:val="18"/>
                <w:szCs w:val="18"/>
                <w:cs/>
              </w:rPr>
              <w:t>มีการสื่อสารถึงและเข้าใจโดยพนักงานที่รับผิดชอบในการปฏิบัติงาน</w:t>
            </w:r>
          </w:p>
          <w:p w:rsidR="0041403B" w:rsidRPr="002E08E9" w:rsidRDefault="0041403B" w:rsidP="002E08E9">
            <w:pPr>
              <w:pStyle w:val="ListParagraph"/>
              <w:numPr>
                <w:ilvl w:val="0"/>
                <w:numId w:val="18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 w:hint="cs"/>
                <w:sz w:val="18"/>
                <w:szCs w:val="18"/>
                <w:cs/>
              </w:rPr>
              <w:t>อ่านออกได้</w:t>
            </w:r>
          </w:p>
          <w:p w:rsidR="0041403B" w:rsidRPr="002E08E9" w:rsidRDefault="0041403B" w:rsidP="002E08E9">
            <w:pPr>
              <w:pStyle w:val="ListParagraph"/>
              <w:numPr>
                <w:ilvl w:val="0"/>
                <w:numId w:val="18"/>
              </w:numPr>
              <w:rPr>
                <w:rFonts w:cs="Tahoma"/>
                <w:sz w:val="18"/>
                <w:szCs w:val="18"/>
              </w:rPr>
            </w:pPr>
            <w:r w:rsidRPr="002E08E9">
              <w:rPr>
                <w:rFonts w:cs="Tahoma"/>
                <w:sz w:val="18"/>
                <w:szCs w:val="18"/>
                <w:cs/>
              </w:rPr>
              <w:t>เสนอในภาษา (ต่างๆ  ) ที่ทำให้บุคลากรที่รับผิดชอบเข้าใจเพื่อปฏิบัติตาม</w:t>
            </w:r>
          </w:p>
          <w:p w:rsidR="0041403B" w:rsidRPr="002E08E9" w:rsidRDefault="0041403B" w:rsidP="002E08E9">
            <w:pPr>
              <w:pStyle w:val="ListParagraph"/>
              <w:numPr>
                <w:ilvl w:val="0"/>
                <w:numId w:val="18"/>
              </w:numPr>
              <w:rPr>
                <w:rFonts w:cs="Tahoma"/>
                <w:sz w:val="18"/>
                <w:szCs w:val="18"/>
              </w:rPr>
            </w:pPr>
            <w:r w:rsidRPr="002E08E9">
              <w:rPr>
                <w:rFonts w:cs="Tahoma"/>
                <w:sz w:val="18"/>
                <w:szCs w:val="18"/>
                <w:cs/>
              </w:rPr>
              <w:t>สามารถเข้าถึงได้สำหรับการใช้งานในพื้นที่ทำงานที่มอบหมาย</w:t>
            </w:r>
          </w:p>
          <w:p w:rsidR="0041403B" w:rsidRPr="002E08E9" w:rsidRDefault="0041403B" w:rsidP="00767442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E08E9">
              <w:rPr>
                <w:rFonts w:cs="Tahoma"/>
                <w:sz w:val="18"/>
                <w:szCs w:val="18"/>
                <w:cs/>
              </w:rPr>
              <w:t>เอกสารการทำงาน</w:t>
            </w:r>
            <w:r>
              <w:rPr>
                <w:rFonts w:cs="Tahoma" w:hint="cs"/>
                <w:sz w:val="18"/>
                <w:szCs w:val="18"/>
                <w:cs/>
              </w:rPr>
              <w:t xml:space="preserve"> </w:t>
            </w:r>
            <w:r w:rsidRPr="002E08E9">
              <w:rPr>
                <w:rFonts w:cs="Tahoma"/>
                <w:sz w:val="18"/>
                <w:szCs w:val="18"/>
                <w:cs/>
              </w:rPr>
              <w:t>รวม</w:t>
            </w:r>
            <w:r>
              <w:rPr>
                <w:rFonts w:cs="Tahoma" w:hint="cs"/>
                <w:sz w:val="18"/>
                <w:szCs w:val="18"/>
                <w:cs/>
              </w:rPr>
              <w:t>ถึง</w:t>
            </w:r>
            <w:r w:rsidRPr="002E08E9">
              <w:rPr>
                <w:rFonts w:cs="Tahoma"/>
                <w:sz w:val="18"/>
                <w:szCs w:val="18"/>
                <w:cs/>
              </w:rPr>
              <w:t>กฎระเบียบสำหรับความปลอดภัยของผู้ปฏิบัติงาน</w:t>
            </w:r>
          </w:p>
        </w:tc>
      </w:tr>
      <w:tr w:rsidR="0041403B" w:rsidRPr="005F5F83" w:rsidTr="0041403B">
        <w:tc>
          <w:tcPr>
            <w:tcW w:w="5760" w:type="dxa"/>
          </w:tcPr>
          <w:p w:rsidR="0041403B" w:rsidRPr="00EE413A" w:rsidRDefault="0041403B" w:rsidP="00EE413A">
            <w:pPr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E413A">
              <w:rPr>
                <w:rFonts w:eastAsia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8.5.1.7 </w:t>
            </w:r>
            <w:r w:rsidRPr="00EE413A">
              <w:rPr>
                <w:rFonts w:eastAsiaTheme="minorHAnsi" w:hint="cs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การวางแผนการผลิต</w:t>
            </w:r>
          </w:p>
          <w:p w:rsidR="0041403B" w:rsidRDefault="0041403B" w:rsidP="00EE413A">
            <w:pPr>
              <w:rPr>
                <w:rFonts w:eastAsiaTheme="minorHAnsi" w:hint="cs"/>
                <w:color w:val="FF0000"/>
                <w:sz w:val="18"/>
                <w:szCs w:val="18"/>
              </w:rPr>
            </w:pPr>
          </w:p>
          <w:p w:rsidR="0041403B" w:rsidRPr="00EE413A" w:rsidRDefault="0041403B" w:rsidP="00EE413A">
            <w:pPr>
              <w:rPr>
                <w:rFonts w:eastAsiaTheme="minorHAnsi"/>
                <w:color w:val="FF0000"/>
                <w:sz w:val="18"/>
                <w:szCs w:val="18"/>
              </w:rPr>
            </w:pPr>
            <w:r w:rsidRPr="00EE413A">
              <w:rPr>
                <w:rFonts w:eastAsiaTheme="minorHAnsi" w:hint="cs"/>
                <w:color w:val="FF0000"/>
                <w:sz w:val="18"/>
                <w:szCs w:val="18"/>
                <w:cs/>
              </w:rPr>
              <w:t>องค์กรต้องมั่นใจว่าได้วางแผนการผลิตให้ตรงตามคำสั่งซื้อ</w:t>
            </w:r>
            <w:r w:rsidRPr="00EE413A">
              <w:rPr>
                <w:rFonts w:eastAsiaTheme="minorHAnsi"/>
                <w:color w:val="FF0000"/>
                <w:sz w:val="18"/>
                <w:szCs w:val="18"/>
              </w:rPr>
              <w:t>/</w:t>
            </w:r>
            <w:r w:rsidRPr="00EE413A">
              <w:rPr>
                <w:rFonts w:eastAsiaTheme="minorHAnsi" w:hint="cs"/>
                <w:color w:val="FF0000"/>
                <w:sz w:val="18"/>
                <w:szCs w:val="18"/>
                <w:cs/>
              </w:rPr>
              <w:t>ความต้องการของลูกค้า เช่น ระบบทันเวลาพอดี (</w:t>
            </w:r>
            <w:r w:rsidRPr="00EE413A">
              <w:rPr>
                <w:rFonts w:eastAsiaTheme="minorHAnsi"/>
                <w:color w:val="FF0000"/>
                <w:sz w:val="18"/>
                <w:szCs w:val="18"/>
              </w:rPr>
              <w:t>JIT</w:t>
            </w:r>
            <w:r w:rsidRPr="00EE413A">
              <w:rPr>
                <w:rFonts w:eastAsiaTheme="minorHAnsi" w:hint="cs"/>
                <w:color w:val="FF0000"/>
                <w:sz w:val="18"/>
                <w:szCs w:val="18"/>
                <w:cs/>
              </w:rPr>
              <w:t>) และมีระบบสารสนเทศสนับสนุน ซึ่งสามารถเข้าถึงข้อมูลการผลิตในขั้นตอนต่าง ๆ ของกระบวนการที่สำคัญได้และ</w:t>
            </w:r>
            <w:r w:rsidRPr="00EE413A">
              <w:rPr>
                <w:rFonts w:eastAsiaTheme="minorHAnsi" w:hint="cs"/>
                <w:color w:val="FF0000"/>
                <w:sz w:val="18"/>
                <w:szCs w:val="18"/>
                <w:cs/>
              </w:rPr>
              <w:lastRenderedPageBreak/>
              <w:t>เป็นการวางแผนการผลิตตามการสั่งซื้อ</w:t>
            </w:r>
          </w:p>
          <w:p w:rsidR="0041403B" w:rsidRPr="00EE413A" w:rsidRDefault="0041403B" w:rsidP="00EE413A">
            <w:pPr>
              <w:rPr>
                <w:rFonts w:eastAsiaTheme="minorHAnsi"/>
                <w:i/>
                <w:iCs/>
                <w:color w:val="FF0000"/>
                <w:sz w:val="18"/>
                <w:szCs w:val="18"/>
                <w:u w:val="single"/>
              </w:rPr>
            </w:pPr>
            <w:r w:rsidRPr="00EE413A">
              <w:rPr>
                <w:rFonts w:eastAsiaTheme="minorHAnsi" w:hint="cs"/>
                <w:color w:val="FF0000"/>
                <w:sz w:val="18"/>
                <w:szCs w:val="18"/>
                <w:cs/>
              </w:rPr>
              <w:t xml:space="preserve">องค์กรต้องใช้ข้อมูลที่เกี่ยวข้องกับการวางแผนในช่วงระหว่างการวางแผนการผลิต </w:t>
            </w:r>
            <w:r w:rsidRPr="00EE413A">
              <w:rPr>
                <w:rFonts w:eastAsiaTheme="minorHAnsi" w:hint="cs"/>
                <w:i/>
                <w:iCs/>
                <w:color w:val="FF0000"/>
                <w:sz w:val="18"/>
                <w:szCs w:val="18"/>
                <w:u w:val="single"/>
                <w:cs/>
              </w:rPr>
              <w:t>เช่น คำสั่งซื้อของลูกค้า, สมรรถนะ การส่งมอบตรงเวลา, กำลังการผลิต, การใช้สายการผลิตร่วมกัน (สถานีงานที่ใช้ผลิตหลายรุ่น), เวลานำ, ระดับสินค้าคงคลัง, การบำรุงรักษาเชิงป้องกัน, และการสอบเทียบ</w:t>
            </w:r>
          </w:p>
          <w:p w:rsidR="0041403B" w:rsidRPr="00EE413A" w:rsidRDefault="0041403B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1403B" w:rsidRPr="00EE413A" w:rsidRDefault="0041403B" w:rsidP="00EE413A">
            <w:pPr>
              <w:rPr>
                <w:sz w:val="18"/>
                <w:szCs w:val="18"/>
              </w:rPr>
            </w:pPr>
            <w:r w:rsidRPr="00EE413A">
              <w:rPr>
                <w:sz w:val="18"/>
                <w:szCs w:val="18"/>
                <w:cs/>
              </w:rPr>
              <w:lastRenderedPageBreak/>
              <w:t xml:space="preserve">7.5.1.6 จัดตารางการผลิต </w:t>
            </w:r>
          </w:p>
          <w:p w:rsidR="0041403B" w:rsidRDefault="0041403B" w:rsidP="00EE413A">
            <w:pPr>
              <w:rPr>
                <w:rFonts w:hint="cs"/>
                <w:sz w:val="18"/>
                <w:szCs w:val="18"/>
              </w:rPr>
            </w:pPr>
          </w:p>
          <w:p w:rsidR="0041403B" w:rsidRPr="005F5F83" w:rsidRDefault="0041403B" w:rsidP="00EE413A">
            <w:pPr>
              <w:rPr>
                <w:sz w:val="18"/>
                <w:szCs w:val="18"/>
              </w:rPr>
            </w:pPr>
            <w:r w:rsidRPr="00EE413A">
              <w:rPr>
                <w:sz w:val="18"/>
                <w:szCs w:val="18"/>
                <w:cs/>
              </w:rPr>
              <w:t xml:space="preserve">การผลิตจะถูกกำหนดเพื่อตอบสนองความต้องการของลูกค้าเช่น </w:t>
            </w:r>
            <w:r w:rsidRPr="00EE413A">
              <w:rPr>
                <w:sz w:val="18"/>
                <w:szCs w:val="18"/>
              </w:rPr>
              <w:t xml:space="preserve">just-in-time </w:t>
            </w:r>
            <w:r w:rsidRPr="00EE413A">
              <w:rPr>
                <w:sz w:val="18"/>
                <w:szCs w:val="18"/>
                <w:cs/>
              </w:rPr>
              <w:t>โดยการสนับสนุนระบบข้อมูลที่อนุญาตให้เข้าถึงข้อมูลการผลิตในแต่ละขั้นตอนที่สำคัญของ</w:t>
            </w:r>
            <w:r w:rsidRPr="00EE413A">
              <w:rPr>
                <w:sz w:val="18"/>
                <w:szCs w:val="18"/>
                <w:cs/>
              </w:rPr>
              <w:lastRenderedPageBreak/>
              <w:t>กระบวนการและเป็นคำสั่งการขับเคลื่อน</w:t>
            </w:r>
          </w:p>
        </w:tc>
        <w:tc>
          <w:tcPr>
            <w:tcW w:w="4014" w:type="dxa"/>
          </w:tcPr>
          <w:p w:rsidR="0041403B" w:rsidRPr="00EE413A" w:rsidRDefault="0041403B" w:rsidP="00EE413A">
            <w:pPr>
              <w:rPr>
                <w:sz w:val="18"/>
                <w:szCs w:val="18"/>
              </w:rPr>
            </w:pPr>
            <w:r w:rsidRPr="00EE413A">
              <w:rPr>
                <w:sz w:val="18"/>
                <w:szCs w:val="18"/>
                <w:cs/>
              </w:rPr>
              <w:lastRenderedPageBreak/>
              <w:t>8.5.1.7 การวางแผนการผลิต (เคยเป็นข้อ 7.5.1.6 การจัดตารางการผลิต)</w:t>
            </w:r>
          </w:p>
          <w:p w:rsidR="0041403B" w:rsidRPr="00EE413A" w:rsidRDefault="0041403B" w:rsidP="00EE413A">
            <w:pPr>
              <w:rPr>
                <w:sz w:val="18"/>
                <w:szCs w:val="18"/>
              </w:rPr>
            </w:pPr>
          </w:p>
          <w:p w:rsidR="0041403B" w:rsidRPr="00EE413A" w:rsidRDefault="0041403B" w:rsidP="00EE413A">
            <w:pPr>
              <w:rPr>
                <w:sz w:val="18"/>
                <w:szCs w:val="18"/>
              </w:rPr>
            </w:pPr>
            <w:r w:rsidRPr="00EE413A">
              <w:rPr>
                <w:sz w:val="18"/>
                <w:szCs w:val="18"/>
                <w:cs/>
              </w:rPr>
              <w:t>เพิ่มเติมจากข้อกำหนดก่อนหน้า ตามด้านล่างนี้</w:t>
            </w:r>
          </w:p>
          <w:p w:rsidR="0041403B" w:rsidRPr="00EE413A" w:rsidRDefault="0041403B" w:rsidP="00EE413A">
            <w:pPr>
              <w:rPr>
                <w:sz w:val="18"/>
                <w:szCs w:val="18"/>
              </w:rPr>
            </w:pPr>
          </w:p>
          <w:p w:rsidR="0041403B" w:rsidRPr="00EE413A" w:rsidRDefault="0041403B" w:rsidP="00EE413A">
            <w:pPr>
              <w:rPr>
                <w:sz w:val="18"/>
                <w:szCs w:val="18"/>
              </w:rPr>
            </w:pPr>
            <w:r w:rsidRPr="00EE413A">
              <w:rPr>
                <w:sz w:val="18"/>
                <w:szCs w:val="18"/>
                <w:cs/>
              </w:rPr>
              <w:lastRenderedPageBreak/>
              <w:t xml:space="preserve">องค์กรต่างๆ จะรวมข้อมูลการวางแผนที่เกี่ยวข้องระหว่างการจัดตารางการผลิต ตัวอย่างเช่น </w:t>
            </w:r>
          </w:p>
          <w:p w:rsidR="0041403B" w:rsidRPr="00EE413A" w:rsidRDefault="0041403B" w:rsidP="00EE413A">
            <w:pPr>
              <w:pStyle w:val="ListParagraph"/>
              <w:numPr>
                <w:ilvl w:val="0"/>
                <w:numId w:val="19"/>
              </w:numPr>
              <w:rPr>
                <w:rFonts w:cs="Tahoma"/>
                <w:sz w:val="18"/>
                <w:szCs w:val="18"/>
              </w:rPr>
            </w:pPr>
            <w:r w:rsidRPr="00EE413A">
              <w:rPr>
                <w:rFonts w:cs="Tahoma"/>
                <w:sz w:val="18"/>
                <w:szCs w:val="18"/>
                <w:cs/>
              </w:rPr>
              <w:t>คำสั่งซื้อของลูกค้า</w:t>
            </w:r>
          </w:p>
          <w:p w:rsidR="0041403B" w:rsidRPr="00EE413A" w:rsidRDefault="0041403B" w:rsidP="00EE413A">
            <w:pPr>
              <w:pStyle w:val="ListParagraph"/>
              <w:numPr>
                <w:ilvl w:val="0"/>
                <w:numId w:val="19"/>
              </w:numPr>
              <w:rPr>
                <w:rFonts w:cs="Tahoma"/>
                <w:sz w:val="18"/>
                <w:szCs w:val="18"/>
              </w:rPr>
            </w:pPr>
            <w:r w:rsidRPr="00EE413A">
              <w:rPr>
                <w:rFonts w:cs="Tahoma"/>
                <w:sz w:val="18"/>
                <w:szCs w:val="18"/>
                <w:cs/>
              </w:rPr>
              <w:t>สมรรถนะการส่งมอบตรงเวลาของซัพพลายเออร์</w:t>
            </w:r>
          </w:p>
          <w:p w:rsidR="0041403B" w:rsidRPr="00EE413A" w:rsidRDefault="0041403B" w:rsidP="00EE413A">
            <w:pPr>
              <w:pStyle w:val="ListParagraph"/>
              <w:numPr>
                <w:ilvl w:val="0"/>
                <w:numId w:val="19"/>
              </w:numPr>
              <w:rPr>
                <w:rFonts w:cs="Tahoma"/>
                <w:sz w:val="18"/>
                <w:szCs w:val="18"/>
              </w:rPr>
            </w:pPr>
            <w:r w:rsidRPr="00EE413A">
              <w:rPr>
                <w:rFonts w:cs="Tahoma"/>
                <w:sz w:val="18"/>
                <w:szCs w:val="18"/>
                <w:cs/>
              </w:rPr>
              <w:t>กำลังความสามารถ</w:t>
            </w:r>
            <w:r>
              <w:rPr>
                <w:rFonts w:cs="Tahoma" w:hint="cs"/>
                <w:sz w:val="18"/>
                <w:szCs w:val="18"/>
                <w:cs/>
              </w:rPr>
              <w:t>การผลิต</w:t>
            </w:r>
          </w:p>
          <w:p w:rsidR="0041403B" w:rsidRPr="00EE413A" w:rsidRDefault="0041403B" w:rsidP="00EE413A">
            <w:pPr>
              <w:pStyle w:val="ListParagraph"/>
              <w:numPr>
                <w:ilvl w:val="0"/>
                <w:numId w:val="19"/>
              </w:numPr>
              <w:rPr>
                <w:rFonts w:cs="Tahoma"/>
                <w:sz w:val="18"/>
                <w:szCs w:val="18"/>
              </w:rPr>
            </w:pPr>
            <w:r w:rsidRPr="00EE413A">
              <w:rPr>
                <w:rFonts w:cs="Tahoma"/>
                <w:sz w:val="18"/>
                <w:szCs w:val="18"/>
                <w:cs/>
              </w:rPr>
              <w:t>การใช้สายการผลิตแบบแบ่งกัน (สถานีงานที่มีการผลิตหลายผลิตภัณฑ์)</w:t>
            </w:r>
          </w:p>
          <w:p w:rsidR="0041403B" w:rsidRPr="00EE413A" w:rsidRDefault="0041403B" w:rsidP="00EE413A">
            <w:pPr>
              <w:pStyle w:val="ListParagraph"/>
              <w:numPr>
                <w:ilvl w:val="0"/>
                <w:numId w:val="19"/>
              </w:numPr>
              <w:rPr>
                <w:rFonts w:cs="Tahoma"/>
                <w:sz w:val="18"/>
                <w:szCs w:val="18"/>
              </w:rPr>
            </w:pPr>
            <w:r w:rsidRPr="00EE413A">
              <w:rPr>
                <w:rFonts w:cs="Tahoma"/>
                <w:sz w:val="18"/>
                <w:szCs w:val="18"/>
                <w:cs/>
              </w:rPr>
              <w:t>ระยะเวลารอคอย</w:t>
            </w:r>
          </w:p>
          <w:p w:rsidR="0041403B" w:rsidRPr="00EE413A" w:rsidRDefault="0041403B" w:rsidP="00EE413A">
            <w:pPr>
              <w:pStyle w:val="ListParagraph"/>
              <w:numPr>
                <w:ilvl w:val="0"/>
                <w:numId w:val="19"/>
              </w:numPr>
              <w:rPr>
                <w:rFonts w:cs="Tahoma"/>
                <w:sz w:val="18"/>
                <w:szCs w:val="18"/>
              </w:rPr>
            </w:pPr>
            <w:r w:rsidRPr="00EE413A">
              <w:rPr>
                <w:rFonts w:cs="Tahoma"/>
                <w:sz w:val="18"/>
                <w:szCs w:val="18"/>
                <w:cs/>
              </w:rPr>
              <w:t>ระดับสินค้าคงคลัง</w:t>
            </w:r>
          </w:p>
          <w:p w:rsidR="0041403B" w:rsidRPr="00EE413A" w:rsidRDefault="0041403B" w:rsidP="00EE413A">
            <w:pPr>
              <w:pStyle w:val="ListParagraph"/>
              <w:numPr>
                <w:ilvl w:val="0"/>
                <w:numId w:val="19"/>
              </w:numPr>
              <w:rPr>
                <w:rFonts w:cs="Tahoma"/>
                <w:sz w:val="18"/>
                <w:szCs w:val="18"/>
              </w:rPr>
            </w:pPr>
            <w:r w:rsidRPr="00EE413A">
              <w:rPr>
                <w:rFonts w:cs="Tahoma"/>
                <w:sz w:val="18"/>
                <w:szCs w:val="18"/>
                <w:cs/>
              </w:rPr>
              <w:t>การบำรุงรักษาเชิงป้องกัน และ</w:t>
            </w:r>
          </w:p>
          <w:p w:rsidR="0041403B" w:rsidRPr="00EE413A" w:rsidRDefault="0041403B" w:rsidP="00EE413A">
            <w:pPr>
              <w:pStyle w:val="ListParagraph"/>
              <w:numPr>
                <w:ilvl w:val="0"/>
                <w:numId w:val="19"/>
              </w:numPr>
              <w:rPr>
                <w:rFonts w:cs="Tahoma"/>
                <w:sz w:val="18"/>
                <w:szCs w:val="18"/>
              </w:rPr>
            </w:pPr>
            <w:r w:rsidRPr="00EE413A">
              <w:rPr>
                <w:rFonts w:cs="Tahoma"/>
                <w:sz w:val="18"/>
                <w:szCs w:val="18"/>
                <w:cs/>
              </w:rPr>
              <w:t>การสอบเทียบ</w:t>
            </w:r>
          </w:p>
          <w:p w:rsidR="0041403B" w:rsidRPr="00EE413A" w:rsidRDefault="0041403B" w:rsidP="00EE413A">
            <w:pPr>
              <w:rPr>
                <w:sz w:val="18"/>
                <w:szCs w:val="18"/>
              </w:rPr>
            </w:pPr>
          </w:p>
          <w:p w:rsidR="0041403B" w:rsidRDefault="0041403B" w:rsidP="00EE413A">
            <w:pPr>
              <w:rPr>
                <w:rFonts w:hint="cs"/>
                <w:sz w:val="18"/>
                <w:szCs w:val="18"/>
              </w:rPr>
            </w:pPr>
            <w:r w:rsidRPr="00EE413A">
              <w:rPr>
                <w:sz w:val="18"/>
                <w:szCs w:val="18"/>
                <w:cs/>
              </w:rPr>
              <w:t xml:space="preserve">ข้อกำหนดนี้จะเพิ่มข้อกำหนดทีเกี่ยวกับข้อมูลการวางแผนการผลิต โดยมีกุญแจสำคัญว่าเมื่อทำการวางแผน องค์กรจะใช้ข้อมูลที่เกี่ยวข้องเป็นปัจจัยนำเข้า (ตัวอย่างเช่น เวลาที่ต้องการสำหรับการบำรุงรักษาตามแผน ข้อจำกัดด้านกำลังการผลิต ฯลฯ) </w:t>
            </w:r>
          </w:p>
          <w:p w:rsidR="0041403B" w:rsidRPr="00EE413A" w:rsidRDefault="0041403B" w:rsidP="00EE413A">
            <w:pPr>
              <w:rPr>
                <w:sz w:val="18"/>
                <w:szCs w:val="18"/>
              </w:rPr>
            </w:pPr>
          </w:p>
          <w:p w:rsidR="0041403B" w:rsidRPr="005F5F83" w:rsidRDefault="0041403B" w:rsidP="00EE413A">
            <w:pPr>
              <w:rPr>
                <w:sz w:val="18"/>
                <w:szCs w:val="18"/>
              </w:rPr>
            </w:pPr>
            <w:r w:rsidRPr="00EE413A">
              <w:rPr>
                <w:sz w:val="18"/>
                <w:szCs w:val="18"/>
                <w:cs/>
              </w:rPr>
              <w:t>หลายบริษัท ไม่ทำเรื่องนี้อย่างมีประสิทธิผล เช่นไม่สามารถทำการการบำรุงรักษาเชิงป้องกันได้  เนื่องจากกำหนดเวลาไว้อย่างไม่เหมาะสม เนื่องจากไม่รวมเวลานี้ในแผนการผลิตเพื่อให้สามารถทำการบำรุงรักษาได้</w:t>
            </w:r>
          </w:p>
        </w:tc>
      </w:tr>
    </w:tbl>
    <w:p w:rsidR="00C04B36" w:rsidRDefault="00C04B36" w:rsidP="002C4B86">
      <w:bookmarkStart w:id="0" w:name="_GoBack"/>
      <w:bookmarkEnd w:id="0"/>
    </w:p>
    <w:sectPr w:rsidR="00C04B36" w:rsidSect="00C04B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6D1"/>
    <w:multiLevelType w:val="hybridMultilevel"/>
    <w:tmpl w:val="B6DA7FC4"/>
    <w:lvl w:ilvl="0" w:tplc="20DE2598">
      <w:start w:val="1"/>
      <w:numFmt w:val="lowerLetter"/>
      <w:pStyle w:val="BodyText"/>
      <w:lvlText w:val="%1)"/>
      <w:lvlJc w:val="left"/>
      <w:pPr>
        <w:tabs>
          <w:tab w:val="num" w:pos="357"/>
        </w:tabs>
        <w:ind w:left="357" w:hanging="357"/>
      </w:pPr>
      <w:rPr>
        <w:rFonts w:cs="AngsanaUPC"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EC0BC5"/>
    <w:multiLevelType w:val="hybridMultilevel"/>
    <w:tmpl w:val="DF426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763D"/>
    <w:multiLevelType w:val="hybridMultilevel"/>
    <w:tmpl w:val="8B54885E"/>
    <w:lvl w:ilvl="0" w:tplc="FB7A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4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E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AC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86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68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05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6A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8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6326FC"/>
    <w:multiLevelType w:val="hybridMultilevel"/>
    <w:tmpl w:val="95BE0FCE"/>
    <w:lvl w:ilvl="0" w:tplc="D2162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42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C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2E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05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5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E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9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CB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87230F"/>
    <w:multiLevelType w:val="hybridMultilevel"/>
    <w:tmpl w:val="743812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429A2"/>
    <w:multiLevelType w:val="hybridMultilevel"/>
    <w:tmpl w:val="EFE00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D4D"/>
    <w:multiLevelType w:val="hybridMultilevel"/>
    <w:tmpl w:val="69263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33E37"/>
    <w:multiLevelType w:val="hybridMultilevel"/>
    <w:tmpl w:val="26B43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155F3"/>
    <w:multiLevelType w:val="hybridMultilevel"/>
    <w:tmpl w:val="2850CC00"/>
    <w:lvl w:ilvl="0" w:tplc="11D0A1A8">
      <w:start w:val="3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CAB4A6F"/>
    <w:multiLevelType w:val="hybridMultilevel"/>
    <w:tmpl w:val="76947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5698"/>
    <w:multiLevelType w:val="hybridMultilevel"/>
    <w:tmpl w:val="9210E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4D3347"/>
    <w:multiLevelType w:val="hybridMultilevel"/>
    <w:tmpl w:val="DE529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30665"/>
    <w:multiLevelType w:val="hybridMultilevel"/>
    <w:tmpl w:val="D1BA8B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E404C"/>
    <w:multiLevelType w:val="hybridMultilevel"/>
    <w:tmpl w:val="2822E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2741F"/>
    <w:multiLevelType w:val="hybridMultilevel"/>
    <w:tmpl w:val="38F6B9DC"/>
    <w:lvl w:ilvl="0" w:tplc="E0A81B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BE08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9ED4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42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ECE9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F632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5E1D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DEEE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623E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B445D"/>
    <w:multiLevelType w:val="hybridMultilevel"/>
    <w:tmpl w:val="F31E8726"/>
    <w:lvl w:ilvl="0" w:tplc="50809F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F6EC58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EF83DD4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7CB8FBB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65822E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93E5FF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C14035A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36A449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63625A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B5A1DF5"/>
    <w:multiLevelType w:val="hybridMultilevel"/>
    <w:tmpl w:val="DB247F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B175B3"/>
    <w:multiLevelType w:val="hybridMultilevel"/>
    <w:tmpl w:val="8DFEB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5"/>
  </w:num>
  <w:num w:numId="9">
    <w:abstractNumId w:val="1"/>
  </w:num>
  <w:num w:numId="10">
    <w:abstractNumId w:val="8"/>
  </w:num>
  <w:num w:numId="11">
    <w:abstractNumId w:val="9"/>
  </w:num>
  <w:num w:numId="12">
    <w:abstractNumId w:val="14"/>
  </w:num>
  <w:num w:numId="13">
    <w:abstractNumId w:val="3"/>
  </w:num>
  <w:num w:numId="14">
    <w:abstractNumId w:val="2"/>
  </w:num>
  <w:num w:numId="15">
    <w:abstractNumId w:val="17"/>
  </w:num>
  <w:num w:numId="16">
    <w:abstractNumId w:val="4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36"/>
    <w:rsid w:val="0007157A"/>
    <w:rsid w:val="00125CE6"/>
    <w:rsid w:val="00133B2A"/>
    <w:rsid w:val="00146639"/>
    <w:rsid w:val="00192087"/>
    <w:rsid w:val="00196A10"/>
    <w:rsid w:val="001D17D9"/>
    <w:rsid w:val="002C4B86"/>
    <w:rsid w:val="002E08E9"/>
    <w:rsid w:val="002E21DB"/>
    <w:rsid w:val="002E6625"/>
    <w:rsid w:val="002F1F2E"/>
    <w:rsid w:val="0041403B"/>
    <w:rsid w:val="0045427B"/>
    <w:rsid w:val="004B488C"/>
    <w:rsid w:val="004D4B1E"/>
    <w:rsid w:val="0055455E"/>
    <w:rsid w:val="005B62BC"/>
    <w:rsid w:val="005F5F83"/>
    <w:rsid w:val="00600B58"/>
    <w:rsid w:val="006217A4"/>
    <w:rsid w:val="00640562"/>
    <w:rsid w:val="006467A6"/>
    <w:rsid w:val="006C74B4"/>
    <w:rsid w:val="006D43C5"/>
    <w:rsid w:val="007109FD"/>
    <w:rsid w:val="00767442"/>
    <w:rsid w:val="00784457"/>
    <w:rsid w:val="007B75B5"/>
    <w:rsid w:val="00851C10"/>
    <w:rsid w:val="00870C89"/>
    <w:rsid w:val="00893E7D"/>
    <w:rsid w:val="008A1437"/>
    <w:rsid w:val="008C5953"/>
    <w:rsid w:val="0096347B"/>
    <w:rsid w:val="00A01471"/>
    <w:rsid w:val="00A10377"/>
    <w:rsid w:val="00A5090D"/>
    <w:rsid w:val="00AD16E6"/>
    <w:rsid w:val="00BA273A"/>
    <w:rsid w:val="00C04B36"/>
    <w:rsid w:val="00C96285"/>
    <w:rsid w:val="00DC6392"/>
    <w:rsid w:val="00E92FD1"/>
    <w:rsid w:val="00E9625E"/>
    <w:rsid w:val="00EE413A"/>
    <w:rsid w:val="00EE6808"/>
    <w:rsid w:val="00EF08AF"/>
    <w:rsid w:val="00F6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ahom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BC"/>
    <w:rPr>
      <w:rFonts w:ascii="Tahoma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0C89"/>
    <w:pPr>
      <w:keepNext/>
      <w:keepLines/>
      <w:spacing w:before="480" w:after="0"/>
      <w:outlineLvl w:val="0"/>
    </w:pPr>
    <w:rPr>
      <w:b/>
      <w:bCs/>
      <w:color w:val="FF0000"/>
      <w:sz w:val="28"/>
      <w:szCs w:val="3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4B1E"/>
    <w:pPr>
      <w:keepNext/>
      <w:keepLines/>
      <w:spacing w:before="200" w:after="0"/>
      <w:outlineLvl w:val="1"/>
    </w:pPr>
    <w:rPr>
      <w:b/>
      <w:bCs/>
      <w:color w:val="FF0000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4B1E"/>
    <w:pPr>
      <w:keepNext/>
      <w:keepLines/>
      <w:spacing w:before="200" w:after="0"/>
      <w:outlineLvl w:val="2"/>
    </w:pPr>
    <w:rPr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C89"/>
    <w:rPr>
      <w:rFonts w:ascii="Tahoma" w:hAnsi="Tahoma" w:cs="Tahoma"/>
      <w:b/>
      <w:bCs/>
      <w:color w:val="FF0000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4D4B1E"/>
    <w:rPr>
      <w:rFonts w:ascii="Tahoma" w:hAnsi="Tahoma" w:cs="Tahoma"/>
      <w:b/>
      <w:bCs/>
      <w:color w:val="FF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D4B1E"/>
    <w:rPr>
      <w:rFonts w:ascii="Tahoma" w:hAnsi="Tahoma" w:cs="Tahoma"/>
      <w:b/>
      <w:bCs/>
      <w:color w:val="FF0000"/>
      <w:sz w:val="28"/>
    </w:rPr>
  </w:style>
  <w:style w:type="table" w:styleId="TableGrid">
    <w:name w:val="Table Grid"/>
    <w:basedOn w:val="TableNormal"/>
    <w:uiPriority w:val="59"/>
    <w:rsid w:val="00C0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F08AF"/>
    <w:pPr>
      <w:numPr>
        <w:numId w:val="2"/>
      </w:numPr>
      <w:autoSpaceDE w:val="0"/>
      <w:autoSpaceDN w:val="0"/>
      <w:adjustRightInd w:val="0"/>
      <w:spacing w:before="80" w:after="0" w:line="240" w:lineRule="auto"/>
    </w:pPr>
    <w:rPr>
      <w:rFonts w:ascii="AngsanaUPC" w:eastAsia="Times New Roman" w:hAnsi="AngsanaUPC" w:cs="Angsan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EF08AF"/>
    <w:rPr>
      <w:rFonts w:ascii="AngsanaUPC" w:eastAsia="Times New Roman" w:hAnsi="AngsanaUPC" w:cs="Angsan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AD16E6"/>
    <w:pPr>
      <w:ind w:left="720"/>
      <w:contextualSpacing/>
    </w:pPr>
    <w:rPr>
      <w:rFonts w:cs="Angsan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ahom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BC"/>
    <w:rPr>
      <w:rFonts w:ascii="Tahoma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0C89"/>
    <w:pPr>
      <w:keepNext/>
      <w:keepLines/>
      <w:spacing w:before="480" w:after="0"/>
      <w:outlineLvl w:val="0"/>
    </w:pPr>
    <w:rPr>
      <w:b/>
      <w:bCs/>
      <w:color w:val="FF0000"/>
      <w:sz w:val="28"/>
      <w:szCs w:val="3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4B1E"/>
    <w:pPr>
      <w:keepNext/>
      <w:keepLines/>
      <w:spacing w:before="200" w:after="0"/>
      <w:outlineLvl w:val="1"/>
    </w:pPr>
    <w:rPr>
      <w:b/>
      <w:bCs/>
      <w:color w:val="FF0000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4B1E"/>
    <w:pPr>
      <w:keepNext/>
      <w:keepLines/>
      <w:spacing w:before="200" w:after="0"/>
      <w:outlineLvl w:val="2"/>
    </w:pPr>
    <w:rPr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C89"/>
    <w:rPr>
      <w:rFonts w:ascii="Tahoma" w:hAnsi="Tahoma" w:cs="Tahoma"/>
      <w:b/>
      <w:bCs/>
      <w:color w:val="FF0000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4D4B1E"/>
    <w:rPr>
      <w:rFonts w:ascii="Tahoma" w:hAnsi="Tahoma" w:cs="Tahoma"/>
      <w:b/>
      <w:bCs/>
      <w:color w:val="FF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D4B1E"/>
    <w:rPr>
      <w:rFonts w:ascii="Tahoma" w:hAnsi="Tahoma" w:cs="Tahoma"/>
      <w:b/>
      <w:bCs/>
      <w:color w:val="FF0000"/>
      <w:sz w:val="28"/>
    </w:rPr>
  </w:style>
  <w:style w:type="table" w:styleId="TableGrid">
    <w:name w:val="Table Grid"/>
    <w:basedOn w:val="TableNormal"/>
    <w:uiPriority w:val="59"/>
    <w:rsid w:val="00C0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F08AF"/>
    <w:pPr>
      <w:numPr>
        <w:numId w:val="2"/>
      </w:numPr>
      <w:autoSpaceDE w:val="0"/>
      <w:autoSpaceDN w:val="0"/>
      <w:adjustRightInd w:val="0"/>
      <w:spacing w:before="80" w:after="0" w:line="240" w:lineRule="auto"/>
    </w:pPr>
    <w:rPr>
      <w:rFonts w:ascii="AngsanaUPC" w:eastAsia="Times New Roman" w:hAnsi="AngsanaUPC" w:cs="Angsan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EF08AF"/>
    <w:rPr>
      <w:rFonts w:ascii="AngsanaUPC" w:eastAsia="Times New Roman" w:hAnsi="AngsanaUPC" w:cs="Angsan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AD16E6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Udomsak Suntithikavong</dc:creator>
  <cp:lastModifiedBy>Udomsak Suntithikavong</cp:lastModifiedBy>
  <cp:revision>2</cp:revision>
  <dcterms:created xsi:type="dcterms:W3CDTF">2017-04-29T21:32:00Z</dcterms:created>
  <dcterms:modified xsi:type="dcterms:W3CDTF">2017-04-29T21:32:00Z</dcterms:modified>
</cp:coreProperties>
</file>